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mani</w:t>
      </w:r>
    </w:p>
    <w:p>
      <w:pPr>
        <w:pStyle w:val="ActoMeta"/>
      </w:pPr>
      <w:r>
        <w:t xml:space="preserve">Thriller  ·  Scena a due  ·  3 min  ·  Ruolo femminile  ·  Adulto  ·  Avanzato</w:t>
      </w:r>
    </w:p>
    <w:p>
      <w:pPr>
        <w:pStyle w:val="ActoDida"/>
      </w:pPr>
      <w:r>
        <w:t xml:space="preserve">(Una cucina, di notte. Un rubinetto scorre. Nessuno lo chiude.)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Ti sei lavata le mani tre volte.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 sono sporche. È peggio. Sono pulite, e lo sento ancora.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Nessuno lo sa. Nessuno lo saprà.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Noi lo sappiamo. Dormiremo accanto a qualcuno che lo sa, ogni notte, fino alla fine.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Non avevamo scelta.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 dirlo. «Nessuna scelta» è ciò che si dice agli altri. Tra noi, diciamo la verità: abbiamo scelto in fretta, e abbiamo scelto male.</w:t>
      </w:r>
    </w:p>
    <w:p>
      <w:pPr>
        <w:pStyle w:val="ActoDida"/>
      </w:pPr>
      <w:r>
        <w:t xml:space="preserve">(Il rubinetto continua a scorrere.)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Chiudi quel rubinetto.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Chiudilo tu. Se mi avvicino ancora all’acqua, ricomincio a strofinare.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Domani ci alzeremo, e sarà un giorno normale.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 ci saranno più giorni normali. Ci saranno giorni in cui fingiamo. Non è lo stesso.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Mi guardi come se il mostro fossi io.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No. Ti guardo come uno specchio. È questo l’insopportabile.</w:t>
      </w:r>
    </w:p>
    <w:p>
      <w:pPr>
        <w:pStyle w:val="ActoDida"/>
      </w:pPr>
      <w:r>
        <w:t xml:space="preserve">(Chiude finalmente il rubinetto. Il silenzio è peggio.)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Ecco. Ora si sentono i nostri cuori. Dovremo abituarci a quel rumore.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mani</dc:title>
  <dc:creator>Acto</dc:creator>
  <cp:keywords>Thriller  ·  Scena a due  ·  3 min  ·  Ruolo femminile  ·  Adulto  ·  Avanzato</cp:keywords>
  <dc:description>https://acto.re</dc:description>
  <dc:language>it</dc:language>
</cp:coreProperties>
</file>