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indicazioni</w:t>
      </w:r>
    </w:p>
    <w:p>
      <w:pPr>
        <w:pStyle w:val="ActoMeta"/>
      </w:pPr>
      <w:r>
        <w:t xml:space="preserve">Commedia  ·  Scena a due  ·  2 min  ·  Ruolo femminile  ·  Adulto  ·  Principiante</w:t>
      </w:r>
    </w:p>
    <w:p>
      <w:pPr>
        <w:pStyle w:val="ActoDida"/>
      </w:pPr>
      <w:r>
        <w:t xml:space="preserve">(Un incrocio. Jo e Mya, fermati da un passante, indicano in due direzioni opposte.)</w:t>
      </w:r>
    </w:p>
    <w:p>
      <w:pPr>
        <w:pStyle w:val="ActoWho"/>
      </w:pPr>
      <w:r>
        <w:t xml:space="preserve">JO</w:t>
      </w:r>
    </w:p>
    <w:p>
      <w:pPr>
        <w:pStyle w:val="ActoSaid"/>
      </w:pPr>
      <w:r>
        <w:t xml:space="preserve">Sempre dritto. Va sempre dritto, secondo semaforo, a sinistra.</w:t>
      </w:r>
    </w:p>
    <w:p>
      <w:pPr>
        <w:pStyle w:val="ActoWho"/>
      </w:pPr>
      <w:r>
        <w:t xml:space="preserve">MYA</w:t>
      </w:r>
    </w:p>
    <w:p>
      <w:pPr>
        <w:pStyle w:val="ActoSaid"/>
      </w:pPr>
      <w:r>
        <w:t xml:space="preserve">No. Ma no. A sinistra è senso vietato, gira in tondo per tutta la vita.</w:t>
      </w:r>
    </w:p>
    <w:p>
      <w:pPr>
        <w:pStyle w:val="ActoWho"/>
      </w:pPr>
      <w:r>
        <w:t xml:space="preserve">JO</w:t>
      </w:r>
    </w:p>
    <w:p>
      <w:pPr>
        <w:pStyle w:val="ActoSaid"/>
      </w:pPr>
      <w:r>
        <w:t xml:space="preserve">Non è senso vietato, è senso vietato TRANNE residenti.</w:t>
      </w:r>
    </w:p>
    <w:p>
      <w:pPr>
        <w:pStyle w:val="ActoWho"/>
      </w:pPr>
      <w:r>
        <w:t xml:space="preserve">MYA</w:t>
      </w:r>
    </w:p>
    <w:p>
      <w:pPr>
        <w:pStyle w:val="ActoSaid"/>
      </w:pPr>
      <w:r>
        <w:t xml:space="preserve">Non è residente. Guardalo. Ha un trolley e un’aria piena di speranza.</w:t>
      </w:r>
    </w:p>
    <w:p>
      <w:pPr>
        <w:pStyle w:val="ActoWho"/>
      </w:pPr>
      <w:r>
        <w:t xml:space="preserve">JO</w:t>
      </w:r>
    </w:p>
    <w:p>
      <w:pPr>
        <w:pStyle w:val="ActoSaid"/>
      </w:pPr>
      <w:r>
        <w:t xml:space="preserve">Va bene. Allora gira intorno alla piazza.</w:t>
      </w:r>
    </w:p>
    <w:p>
      <w:pPr>
        <w:pStyle w:val="ActoWho"/>
      </w:pPr>
      <w:r>
        <w:t xml:space="preserve">MYA</w:t>
      </w:r>
    </w:p>
    <w:p>
      <w:pPr>
        <w:pStyle w:val="ActoSaid"/>
      </w:pPr>
      <w:r>
        <w:t xml:space="preserve">La piazza è in lavori da marzo.</w:t>
      </w:r>
    </w:p>
    <w:p>
      <w:pPr>
        <w:pStyle w:val="ActoWho"/>
      </w:pPr>
      <w:r>
        <w:t xml:space="preserve">JO</w:t>
      </w:r>
    </w:p>
    <w:p>
      <w:pPr>
        <w:pStyle w:val="ActoSaid"/>
      </w:pPr>
      <w:r>
        <w:t xml:space="preserve">…Da marzo? A me non dice niente nessuno.</w:t>
      </w:r>
    </w:p>
    <w:p>
      <w:pPr>
        <w:pStyle w:val="ActoWho"/>
      </w:pPr>
      <w:r>
        <w:t xml:space="preserve">MYA</w:t>
      </w:r>
    </w:p>
    <w:p>
      <w:pPr>
        <w:pStyle w:val="ActoSaid"/>
      </w:pPr>
      <w:r>
        <w:t xml:space="preserve">Signore, la cosa più semplice: riprenda la metro. È quasi arrivato; in realtà non doveva uscire.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indicazioni</dc:title>
  <dc:creator>Acto</dc:creator>
  <cp:keywords>Commedia  ·  Scena a due  ·  2 min  ·  Ruolo femminile  ·  Adulto  ·  Principiante</cp:keywords>
  <dc:description>https://acto.re</dc:description>
  <dc:language>it</dc:language>
</cp:coreProperties>
</file>