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riunione</w:t>
      </w:r>
    </w:p>
    <w:p>
      <w:pPr>
        <w:pStyle w:val="ActoMeta"/>
      </w:pPr>
      <w:r>
        <w:t xml:space="preserve">Satira  ·  Scena a 4  ·  2 min  ·  Ruolo maschile  ·  Adulto  ·  Intermedio</w:t>
      </w:r>
    </w:p>
    <w:p>
      <w:pPr>
        <w:pStyle w:val="ActoDida"/>
      </w:pPr>
      <w:r>
        <w:t xml:space="preserve">(Una sala riunioni. Una sedia di troppo è occupata.)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La seduta è aperta. Ordine del giorno: un solo punto. La virgola.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Quale virgola, signor presidente?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Quella del regolamento. Articolo 7. Nessuno sa se sia lì per errore o per genio.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Ho consultato gli archivi. La virgola è lì dal 1962. È sopravvissuta a tutti noi.</w:t>
      </w:r>
    </w:p>
    <w:p>
      <w:pPr>
        <w:pStyle w:val="ActoWho"/>
      </w:pPr>
      <w:r>
        <w:t xml:space="preserve">L’HUISSIER</w:t>
      </w:r>
    </w:p>
    <w:p>
      <w:pPr>
        <w:pStyle w:val="ActoSaid"/>
      </w:pPr>
      <w:r>
        <w:t xml:space="preserve">La faccio entrare?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La virgola? È già qui, suvvia. Siamo noi in ritardo su di lei.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Propongo una votazione.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Non si vota su una virgola, Delmas. La si rispetta.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Ben detto. Mozione approvata all’unanimità della punteggiatura. La seduta è tolta. Prossimo punto: il punto.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riunione</dc:title>
  <dc:creator>Acto</dc:creator>
  <cp:keywords>Satira  ·  Scena a 4  ·  2 min  ·  Ruolo maschile  ·  Adulto  ·  Intermedio</cp:keywords>
  <dc:description>https://acto.re</dc:description>
  <dc:language>it</dc:language>
</cp:coreProperties>
</file>