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domanda di troppo</w:t>
      </w:r>
    </w:p>
    <w:p>
      <w:pPr>
        <w:pStyle w:val="ActoMeta"/>
      </w:pPr>
      <w:r>
        <w:t xml:space="preserve">Thriller  ·  Scena a due  ·  4 min  ·  Ruolo femminile  ·  Adulto  ·  Avanzato</w:t>
      </w:r>
    </w:p>
    <w:p>
      <w:pPr>
        <w:pStyle w:val="ActoDida"/>
      </w:pPr>
      <w:r>
        <w:t xml:space="preserve">(Una stanza spoglia. Un fascicolo chiuso tra loro. Lei non lo apre.)</w:t>
      </w:r>
    </w:p>
    <w:p>
      <w:pPr>
        <w:pStyle w:val="ActoWho"/>
      </w:pPr>
      <w:r>
        <w:t xml:space="preserve">GARANCE</w:t>
      </w:r>
    </w:p>
    <w:p>
      <w:pPr>
        <w:pStyle w:val="ActoSaid"/>
      </w:pPr>
      <w:r>
        <w:t xml:space="preserve">Non ha chiesto perché è qui. In vent’anni, lo chiedono tutti. Tranne quelli che lo sanno.</w:t>
      </w:r>
    </w:p>
    <w:p>
      <w:pPr>
        <w:pStyle w:val="ActoWho"/>
      </w:pPr>
      <w:r>
        <w:t xml:space="preserve">MERCIER</w:t>
      </w:r>
    </w:p>
    <w:p>
      <w:pPr>
        <w:pStyle w:val="ActoSaid"/>
      </w:pPr>
      <w:r>
        <w:t xml:space="preserve">Lei non ha aperto il suo fascicolo. Di solito si apre. Tranne quando è vuoto.</w:t>
      </w:r>
    </w:p>
    <w:p>
      <w:pPr>
        <w:pStyle w:val="ActoWho"/>
      </w:pPr>
      <w:r>
        <w:t xml:space="preserve">GARANCE</w:t>
      </w:r>
    </w:p>
    <w:p>
      <w:pPr>
        <w:pStyle w:val="ActoSaid"/>
      </w:pPr>
      <w:r>
        <w:t xml:space="preserve">Il 12, tra le ventidue e mezzanotte. Mi racconti.</w:t>
      </w:r>
    </w:p>
    <w:p>
      <w:pPr>
        <w:pStyle w:val="ActoWho"/>
      </w:pPr>
      <w:r>
        <w:t xml:space="preserve">MERCIER</w:t>
      </w:r>
    </w:p>
    <w:p>
      <w:pPr>
        <w:pStyle w:val="ActoSaid"/>
      </w:pPr>
      <w:r>
        <w:t xml:space="preserve">Il cinema. Lo spettacolo delle 21:50. Posso raccontarle il film, se vuole.</w:t>
      </w:r>
    </w:p>
    <w:p>
      <w:pPr>
        <w:pStyle w:val="ActoWho"/>
      </w:pPr>
      <w:r>
        <w:t xml:space="preserve">GARANCE</w:t>
      </w:r>
    </w:p>
    <w:p>
      <w:pPr>
        <w:pStyle w:val="ActoSaid"/>
      </w:pPr>
      <w:r>
        <w:t xml:space="preserve">Tutti sanno raccontare un film.</w:t>
      </w:r>
    </w:p>
    <w:p>
      <w:pPr>
        <w:pStyle w:val="ActoWho"/>
      </w:pPr>
      <w:r>
        <w:t xml:space="preserve">MERCIER</w:t>
      </w:r>
    </w:p>
    <w:p>
      <w:pPr>
        <w:pStyle w:val="ActoSaid"/>
      </w:pPr>
      <w:r>
        <w:t xml:space="preserve">Non il guasto al proiettore al quarantaduesimo minuto. Dodici minuti di buio, sala piena. Verifichi.</w:t>
      </w:r>
    </w:p>
    <w:p>
      <w:pPr>
        <w:pStyle w:val="ActoDida"/>
      </w:pPr>
      <w:r>
        <w:t xml:space="preserve">(Una pausa.)</w:t>
      </w:r>
    </w:p>
    <w:p>
      <w:pPr>
        <w:pStyle w:val="ActoWho"/>
      </w:pPr>
      <w:r>
        <w:t xml:space="preserve">GARANCE</w:t>
      </w:r>
    </w:p>
    <w:p>
      <w:pPr>
        <w:pStyle w:val="ActoSaid"/>
      </w:pPr>
      <w:r>
        <w:t xml:space="preserve">Chi le ha parlato di quel guasto, signor Mercier?</w:t>
      </w:r>
    </w:p>
    <w:p>
      <w:pPr>
        <w:pStyle w:val="ActoWho"/>
      </w:pPr>
      <w:r>
        <w:t xml:space="preserve">MERCIER</w:t>
      </w:r>
    </w:p>
    <w:p>
      <w:pPr>
        <w:pStyle w:val="ActoSaid"/>
      </w:pPr>
      <w:r>
        <w:t xml:space="preserve">Io… io c’ero. Gliel’ho appena detto.</w:t>
      </w:r>
    </w:p>
    <w:p>
      <w:pPr>
        <w:pStyle w:val="ActoWho"/>
      </w:pPr>
      <w:r>
        <w:t xml:space="preserve">GARANCE</w:t>
      </w:r>
    </w:p>
    <w:p>
      <w:pPr>
        <w:pStyle w:val="ActoSaid"/>
      </w:pPr>
      <w:r>
        <w:t xml:space="preserve">È durato quattro minuti. I dodici minuti sono la cifra del giornale dell’indomani. Il giornale si era sbagliato.</w:t>
      </w:r>
    </w:p>
    <w:p>
      <w:pPr>
        <w:pStyle w:val="ActoDida"/>
      </w:pPr>
      <w:r>
        <w:t xml:space="preserve">(Silenzio. Mercier guarda la porta, poi lo specchio unidirezionale.)</w:t>
      </w:r>
    </w:p>
    <w:p>
      <w:pPr>
        <w:pStyle w:val="ActoWho"/>
      </w:pPr>
      <w:r>
        <w:t xml:space="preserve">MERCIER</w:t>
      </w:r>
    </w:p>
    <w:p>
      <w:pPr>
        <w:pStyle w:val="ActoSaid"/>
      </w:pPr>
      <w:r>
        <w:t xml:space="preserve">Voglio un avvocato.</w:t>
      </w:r>
    </w:p>
    <w:p>
      <w:pPr>
        <w:pStyle w:val="ActoWho"/>
      </w:pPr>
      <w:r>
        <w:t xml:space="preserve">GARANCE</w:t>
      </w:r>
    </w:p>
    <w:p>
      <w:pPr>
        <w:pStyle w:val="ActoSaid"/>
      </w:pPr>
      <w:r>
        <w:t xml:space="preserve">Lo so. È incredibile quanto lo si voglia, all’improvviso, quando si è visto un film per intero.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domanda di troppo</dc:title>
  <dc:creator>Acto</dc:creator>
  <cp:keywords>Thriller  ·  Scena a due  ·  4 min  ·  Ruolo femminile  ·  Adulto  ·  Avanzato</cp:keywords>
  <dc:description>https://acto.re</dc:description>
  <dc:language>it</dc:language>
</cp:coreProperties>
</file>