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L’ufficio comunicazione</w:t>
      </w:r>
    </w:p>
    <w:p>
      <w:pPr>
        <w:pStyle w:val="ActoMeta"/>
      </w:pPr>
      <w:r>
        <w:t xml:space="preserve">Satira  ·  Scena a 3  ·  3 min  ·  Senza marca di genere  ·  Giovane adulto  ·  Intermedio</w:t>
      </w:r>
    </w:p>
    <w:p>
      <w:pPr>
        <w:pStyle w:val="ActoDida"/>
      </w:pPr>
      <w:r>
        <w:t xml:space="preserve">(Una sala riunioni. Tre persone, una lavagna. In alto: « CRISI ».)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Bene. La fabbrica ha scaricato tre tonnellate di vernice nel fiume. La stampa chiama. Cosa diciamo?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Non diciamo « scaricato ». « Scaricato » è una parola negativa. Diciamo « condiviso ».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L’azienda ha condiviso colore con l’ecosistema.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Mi piace. È caldo, è generoso. Vai avanti.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« In un’ottica di trasparenza… » No, non « trasparenza », il fiume non è più trasparente.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In un’ottica di autenticità, ci assumiamo la nostra impronta visibile.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« Impronta visibile. » Splendido. Sembra quasi un premio.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Potremmo farne un premio. Il « Premio all’Audacia Cromatica ». Ce lo diamo da soli.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Vedete? Non c’è nessuna crisi. Ci sono solo campagne che ancora non lo sanno.</w:t>
      </w:r>
    </w:p>
    <w:p>
      <w:pPr>
        <w:pStyle w:val="ActoDida"/>
      </w:pPr>
      <w:r>
        <w:t xml:space="preserve">(Anh, pianissimo, a Paulo.)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…E i pesci?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I pesci non sono sui nostri canali. Non sono il nostro target.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L’ufficio comunicazione</dc:title>
  <dc:creator>Acto</dc:creator>
  <cp:keywords>Satira  ·  Scena a 3  ·  3 min  ·  Senza marca di genere  ·  Giovane adulto  ·  Intermedio</cp:keywords>
  <dc:description>https://acto.re</dc:description>
  <dc:language>it</dc:language>
</cp:coreProperties>
</file>