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L’ex</w:t>
      </w:r>
    </w:p>
    <w:p>
      <w:pPr>
        <w:pStyle w:val="ActoMeta"/>
      </w:pPr>
      <w:r>
        <w:t xml:space="preserve">Commedia romantica  ·  Scena a due  ·  3 min  ·  Ruolo femminile  ·  Adulto  ·  Principiante</w:t>
      </w:r>
    </w:p>
    <w:p>
      <w:pPr>
        <w:pStyle w:val="ActoDida"/>
      </w:pPr>
      <w:r>
        <w:t xml:space="preserve">(Un buffet di matrimonio. Due ex si trovano faccia a faccia sopra il vassoio dei pasticcini.)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Guarda. Tu.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Io. Che coincidenza, a un matrimonio dove si sposano i nostri due migliori amici. Del tutto imprevedibile.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Stai bene? Hai un’aria… ottima. È irritante.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Anche tu hai un’aria ottima. Pure questo è irritante. Siamo due persone irritanti che stanno bene.</w:t>
      </w:r>
    </w:p>
    <w:p>
      <w:pPr>
        <w:pStyle w:val="ActoDida"/>
      </w:pPr>
      <w:r>
        <w:t xml:space="preserve">(Prendono entrambi lo stesso pasticcino. Le mani si sfiorano.)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Avevamo detto che saremmo rimasti educati.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Avevamo detto tante cose. « Per sempre », per esempio. Eravamo loquaci, allora.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…Ballo di apertura tra dieci minuti. Puramente strategico: se balliamo insieme, non dobbiamo parlare.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Logica terribile. Accetto. Solo per non dover parlare con 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L’ex</dc:title>
  <dc:creator>Acto</dc:creator>
  <cp:keywords>Commedia romantica  ·  Scena a due  ·  3 min  ·  Ruolo femminile  ·  Adulto  ·  Principiante</cp:keywords>
  <dc:description>https://acto.re</dc:description>
  <dc:language>it</dc:language>
</cp:coreProperties>
</file>