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doppio</w:t>
      </w:r>
    </w:p>
    <w:p>
      <w:pPr>
        <w:pStyle w:val="ActoMeta"/>
      </w:pPr>
      <w:r>
        <w:t xml:space="preserve">Fantastico  ·  Scena a due  ·  3 min  ·  Ruolo femminile  ·  Adulto  ·  Avanzato</w:t>
      </w:r>
    </w:p>
    <w:p>
      <w:pPr>
        <w:pStyle w:val="ActoDida"/>
      </w:pPr>
      <w:r>
        <w:t xml:space="preserve">(Un caffè. Si siede di fronte a qualcuno che ha esattamente il suo volto.)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Voleva vedermi. Per poco non venivo. Non si prende un caffè col proprio volto.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Lo so. È destabilizzante. Mi creda, anche dalla mia parte.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Chi è lei?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La domanda non è « chi ». È « quale ». C’è stata una scelta, dodici anni fa. Il treno, ricorda? Lei è salita. Io 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…Abbiamo la stessa vita fino a un binario.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E due vite diverse dopo. Sono venuta a dirle una cosa: quella che non ha vissuto non è più felice. Smetta di rimpiangerla la notte.</w:t>
      </w:r>
    </w:p>
    <w:p>
      <w:pPr>
        <w:pStyle w:val="ActoDida"/>
      </w:pPr>
      <w:r>
        <w:t xml:space="preserve">(Una pausa. Nello stesso istante fanno lo stesso gesto: portare la tazza alle labbra.)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…Come faccio a sapere che non mente?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Perché sono l’unica persona al mondo a cui neanche lei può mentire.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doppio</dc:title>
  <dc:creator>Acto</dc:creator>
  <cp:keywords>Fantastico  ·  Scena a due  ·  3 min  ·  Ruolo femminile  ·  Adulto  ·  Avanzato</cp:keywords>
  <dc:description>https://acto.re</dc:description>
  <dc:language>it</dc:language>
</cp:coreProperties>
</file>