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corridoio</w:t>
      </w:r>
    </w:p>
    <w:p>
      <w:pPr>
        <w:pStyle w:val="ActoMeta"/>
      </w:pPr>
      <w:r>
        <w:t xml:space="preserve">Dramma  ·  Scena a due  ·  3 min  ·  Ruolo femminile  ·  Adulto  ·  Intermedio</w:t>
      </w:r>
    </w:p>
    <w:p>
      <w:pPr>
        <w:pStyle w:val="ActoDida"/>
      </w:pPr>
      <w:r>
        <w:t xml:space="preserve">(Un corridoio d’ospedale. Due bicchieri di caffè, intatti.)</w:t>
      </w:r>
    </w:p>
    <w:p>
      <w:pPr>
        <w:pStyle w:val="ActoWho"/>
      </w:pPr>
      <w:r>
        <w:t xml:space="preserve">LE PÈRE</w:t>
      </w:r>
    </w:p>
    <w:p>
      <w:pPr>
        <w:pStyle w:val="ActoSaid"/>
      </w:pPr>
      <w:r>
        <w:t xml:space="preserve">Non dovevi venire da così lontano.</w:t>
      </w:r>
    </w:p>
    <w:p>
      <w:pPr>
        <w:pStyle w:val="ActoWho"/>
      </w:pPr>
      <w:r>
        <w:t xml:space="preserve">LA FILLE</w:t>
      </w:r>
    </w:p>
    <w:p>
      <w:pPr>
        <w:pStyle w:val="ActoSaid"/>
      </w:pPr>
      <w:r>
        <w:t xml:space="preserve">È esattamente quello che dicevi alla mamma. «Non serve.» E lei non veniva.</w:t>
      </w:r>
    </w:p>
    <w:p>
      <w:pPr>
        <w:pStyle w:val="ActoWho"/>
      </w:pPr>
      <w:r>
        <w:t xml:space="preserve">LE PÈRE</w:t>
      </w:r>
    </w:p>
    <w:p>
      <w:pPr>
        <w:pStyle w:val="ActoSaid"/>
      </w:pPr>
      <w:r>
        <w:t xml:space="preserve">Non rifacciamo trent’anni qui, su queste sedie.</w:t>
      </w:r>
    </w:p>
    <w:p>
      <w:pPr>
        <w:pStyle w:val="ActoWho"/>
      </w:pPr>
      <w:r>
        <w:t xml:space="preserve">LA FILLE</w:t>
      </w:r>
    </w:p>
    <w:p>
      <w:pPr>
        <w:pStyle w:val="ActoSaid"/>
      </w:pPr>
      <w:r>
        <w:t xml:space="preserve">Perché no? Non abbiamo mai trovato un altro posto per parlarci.</w:t>
      </w:r>
    </w:p>
    <w:p>
      <w:pPr>
        <w:pStyle w:val="ActoDida"/>
      </w:pPr>
      <w:r>
        <w:t xml:space="preserve">(Una porta si apre in fondo, poi si richiude.)</w:t>
      </w:r>
    </w:p>
    <w:p>
      <w:pPr>
        <w:pStyle w:val="ActoWho"/>
      </w:pPr>
      <w:r>
        <w:t xml:space="preserve">LE PÈRE</w:t>
      </w:r>
    </w:p>
    <w:p>
      <w:pPr>
        <w:pStyle w:val="ActoSaid"/>
      </w:pPr>
      <w:r>
        <w:t xml:space="preserve">Hanno detto che sapranno tra un’ora.</w:t>
      </w:r>
    </w:p>
    <w:p>
      <w:pPr>
        <w:pStyle w:val="ActoWho"/>
      </w:pPr>
      <w:r>
        <w:t xml:space="preserve">LA FILLE</w:t>
      </w:r>
    </w:p>
    <w:p>
      <w:pPr>
        <w:pStyle w:val="ActoSaid"/>
      </w:pPr>
      <w:r>
        <w:t xml:space="preserve">Un’ora. Mi hai insegnato a odiarle, le ore così. A non dire niente per non portare sfortuna.</w:t>
      </w:r>
    </w:p>
    <w:p>
      <w:pPr>
        <w:pStyle w:val="ActoWho"/>
      </w:pPr>
      <w:r>
        <w:t xml:space="preserve">LE PÈRE</w:t>
      </w:r>
    </w:p>
    <w:p>
      <w:pPr>
        <w:pStyle w:val="ActoSaid"/>
      </w:pPr>
      <w:r>
        <w:t xml:space="preserve">E allora cosa dici, adesso?</w:t>
      </w:r>
    </w:p>
    <w:p>
      <w:pPr>
        <w:pStyle w:val="ActoWho"/>
      </w:pPr>
      <w:r>
        <w:t xml:space="preserve">LA FILLE</w:t>
      </w:r>
    </w:p>
    <w:p>
      <w:pPr>
        <w:pStyle w:val="ActoSaid"/>
      </w:pPr>
      <w:r>
        <w:t xml:space="preserve">Che ho paura. Ecco. L’ho detto. Il cielo non ci è caduto addosso.</w:t>
      </w:r>
    </w:p>
    <w:p>
      <w:pPr>
        <w:pStyle w:val="ActoWho"/>
      </w:pPr>
      <w:r>
        <w:t xml:space="preserve">LE PÈRE</w:t>
      </w:r>
    </w:p>
    <w:p>
      <w:pPr>
        <w:pStyle w:val="ActoSaid"/>
      </w:pPr>
      <w:r>
        <w:t xml:space="preserve">…Ho paura anch’io.</w:t>
      </w:r>
    </w:p>
    <w:p>
      <w:pPr>
        <w:pStyle w:val="ActoDida"/>
      </w:pPr>
      <w:r>
        <w:t xml:space="preserve">(È la prima volta che lo dice.)</w:t>
      </w:r>
    </w:p>
    <w:p>
      <w:pPr>
        <w:pStyle w:val="ActoWho"/>
      </w:pPr>
      <w:r>
        <w:t xml:space="preserve">LA FILLE</w:t>
      </w:r>
    </w:p>
    <w:p>
      <w:pPr>
        <w:pStyle w:val="ActoSaid"/>
      </w:pPr>
      <w:r>
        <w:t xml:space="preserve">Vedi. Due frasi vere in dieci minuti. Di questo passo, ci conosceremo prima della fine del corridoio.</w:t>
      </w:r>
    </w:p>
    <w:p>
      <w:pPr>
        <w:pStyle w:val="ActoWho"/>
      </w:pPr>
      <w:r>
        <w:t xml:space="preserve">LE PÈRE</w:t>
      </w:r>
    </w:p>
    <w:p>
      <w:pPr>
        <w:pStyle w:val="ActoSaid"/>
      </w:pPr>
      <w:r>
        <w:t xml:space="preserve">Dammi quel caffè. Anche freddo. Aspetteremo insieme.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corridoio</dc:title>
  <dc:creator>Acto</dc:creator>
  <cp:keywords>Dramma  ·  Scena a due  ·  3 min  ·  Ruolo femminile  ·  Adulto  ·  Intermedio</cp:keywords>
  <dc:description>https://acto.re</dc:description>
  <dc:language>it</dc:language>
</cp:coreProperties>
</file>