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car sharing</w:t>
      </w:r>
    </w:p>
    <w:p>
      <w:pPr>
        <w:pStyle w:val="ActoMeta"/>
      </w:pPr>
      <w:r>
        <w:t xml:space="preserve">Commedia  ·  Scena a due  ·  4 min  ·  Ruolo femminile  ·  Adulto  ·  Intermedio</w:t>
      </w:r>
    </w:p>
    <w:p>
      <w:pPr>
        <w:pStyle w:val="ActoDida"/>
      </w:pPr>
      <w:r>
        <w:t xml:space="preserve">(Un’auto, l’autostrada. Nadia guida. Bruno, sul sedile del passeggero, cerca un argomento.)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Allora… quattrocento chilometri. Che bello. Tutto il tempo per conoscerci.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Sì. Solo che non parlo molto mentre guido. Mi concentro.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Certo, certo.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Posso parlare io per due, se ti aiuta a concentrarti.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…Non aiuta, veramente.</w:t>
      </w:r>
    </w:p>
    <w:p>
      <w:pPr>
        <w:pStyle w:val="ActoDida"/>
      </w:pPr>
      <w:r>
        <w:t xml:space="preserve">(Silenzio. Bruno tamburella sulle ginocchia.)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Che musica ascolti?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Il silenzio. Ascolto tanto silenzio.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Ah, anch’io lo adoro!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Cioè, non quattrocento chilometri, ma un po’.</w:t>
      </w:r>
    </w:p>
    <w:p>
      <w:pPr>
        <w:pStyle w:val="ActoDida"/>
      </w:pPr>
      <w:r>
        <w:t xml:space="preserve">(Nadia accende la radio. Una canzone che Bruno sa a memoria.)</w:t>
      </w:r>
    </w:p>
    <w:p>
      <w:pPr>
        <w:pStyle w:val="ActoDida"/>
      </w:pPr>
      <w:r>
        <w:t xml:space="preserve">(Canticchia senza volerlo.)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…scusa.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No, dai. Quella, in via eccezionale, puoi.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car sharing</dc:title>
  <dc:creator>Acto</dc:creator>
  <cp:keywords>Commedia  ·  Scena a due  ·  4 min  ·  Ruolo femminile  ·  Adulto  ·  Intermedio</cp:keywords>
  <dc:description>https://acto.re</dc:description>
  <dc:language>it</dc:language>
</cp:coreProperties>
</file>