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profezia</w:t>
      </w:r>
    </w:p>
    <w:p>
      <w:pPr>
        <w:pStyle w:val="ActoMeta"/>
      </w:pPr>
      <w:r>
        <w:t xml:space="preserve">Tragedia  ·  Monologo  ·  1 min  ·  Ruolo maschile  ·  Adulto  ·  Avanzato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Mi avevano predetto tutto. Ogni dettaglio. E ho riso. All’inizio si ride sempre.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creduto di essere più furbo del destino. Sono fuggito dalla città in cui l’oracolo diceva che avrei colpito; ho preso l’altra strada, quella che non prendeva nessuno. Ed è proprio su quella strada che la cosa è accaduta.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Capite? Fuggendo il mio destino, gli sono corso incontro. Ogni passo che credevo libero mi riportava esattamente nel punto che volevo evitare.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 ditemi: a che serve essere prudenti, a che serve essere buoni, a che serve qualunque cosa, se tutto è scritto in anticipo e i nostri sforzi non fanno che voltare la pagina più in fretta?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Non ho più lacrime. Le ho piante tutte. Mi resta solo questa domanda, e a quella nessuno, nemmeno gli dèi, si degna di rispondere.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profezia</dc:title>
  <dc:creator>Acto</dc:creator>
  <cp:keywords>Tragedia  ·  Monologo  ·  1 min  ·  Ruolo maschile  ·  Adulto  ·  Avanzato</cp:keywords>
  <dc:description>https://acto.re</dc:description>
  <dc:language>it</dc:language>
</cp:coreProperties>
</file>