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giardino</w:t>
      </w:r>
    </w:p>
    <w:p>
      <w:pPr>
        <w:pStyle w:val="ActoMeta"/>
      </w:pPr>
      <w:r>
        <w:t xml:space="preserve">Fantastico  ·  Monologo  ·  2 min  ·  Ruolo femminile  ·  Adulto  ·  Intermedio</w:t>
      </w:r>
    </w:p>
    <w:p>
      <w:pPr>
        <w:pStyle w:val="ActoDida"/>
      </w:pPr>
      <w:r>
        <w:t xml:space="preserve">(Un giardino, all’alba. Cammina tra i filari, incredula.)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piantato questi semi ieri. Ieri. E stamattina i pomodori sono maturi. Rossi. Pesanti. Un’estate intera, in una notte.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melo in fondo ha perso le foglie. È in autunno. A due metri, i tulipani spuntano dalla terra: loro sono in aprile. Ogni angolo del giardino vive una stagione diversa.</w:t>
      </w:r>
    </w:p>
    <w:p>
      <w:pPr>
        <w:pStyle w:val="ActoDida"/>
      </w:pPr>
      <w:r>
        <w:t xml:space="preserve">(Si ferma davanti a un roseto spoglio.)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Questo roseto è quello che aveva piantato mia nonna. È morto dieci anni fa. Ora ha un bocciolo. Uno solo. Pronto ad aprirsi.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Credo che questo giardino non cresca nel tempo. Cresce nella memoria. Fa fiorire ciò che conta, all’ora in cui è contato.</w:t>
      </w:r>
    </w:p>
    <w:p>
      <w:pPr>
        <w:pStyle w:val="ActoDida"/>
      </w:pPr>
      <w:r>
        <w:t xml:space="preserve">(Tocca il bocciolo.)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dai. Apriti. Voglio rivederlo in fiore, come il giorno in cui me l’ha mostrato.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giardino</dc:title>
  <dc:creator>Acto</dc:creator>
  <cp:keywords>Fantastico  ·  Monologo  ·  2 min  ·  Ruolo femminile  ·  Adulto  ·  Intermedio</cp:keywords>
  <dc:description>https://acto.re</dc:description>
  <dc:language>it</dc:language>
</cp:coreProperties>
</file>