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 messaggi di domani</w:t>
      </w:r>
    </w:p>
    <w:p>
      <w:pPr>
        <w:pStyle w:val="ActoMeta"/>
      </w:pPr>
      <w:r>
        <w:t xml:space="preserve">Fantastico  ·  Monologo  ·  3 min  ·  Ruolo femminile  ·  Adulto  ·  Intermedio</w:t>
      </w:r>
    </w:p>
    <w:p>
      <w:pPr>
        <w:pStyle w:val="ActoDida"/>
      </w:pPr>
      <w:r>
        <w:t xml:space="preserve">(Un telefono sul tavolo. Ascolta, la mano davanti alla bocca.)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Cinque messaggi. Tutti dallo stesso numero. Il mio numero. Ricevuti… domani. Il telefono dice « domani, 14:03 ». Non è possibile, eppure c’è scritto.</w:t>
      </w:r>
    </w:p>
    <w:p>
      <w:pPr>
        <w:pStyle w:val="ActoDida"/>
      </w:pPr>
      <w:r>
        <w:t xml:space="preserve">(Avvia il primo.)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Non prendere l’auto giovedì. Fidati di me. Sono te, tra una settimana, e me ne pento.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È la mia voce. Ma più… stanca. Come se avesse pianto, tra oggi e la chiamata.</w:t>
      </w:r>
    </w:p>
    <w:p>
      <w:pPr>
        <w:pStyle w:val="ActoDida"/>
      </w:pPr>
      <w:r>
        <w:t xml:space="preserve">(Secondo messaggio.)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Troppo tardi per giovedì. Allora ascolta almeno per domenica: chiama tua madre. Finché è ancora ora di chiamarla. »</w:t>
      </w:r>
    </w:p>
    <w:p>
      <w:pPr>
        <w:pStyle w:val="ActoDida"/>
      </w:pPr>
      <w:r>
        <w:t xml:space="preserve">(Guarda il calendario. È mercoledì.)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…Resta un messaggio che non ho aperto. L’ultimo. Credo di sapere perché non voglio sentirlo: perché in quello, forse, non parlo più.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 messaggi di domani</dc:title>
  <dc:creator>Acto</dc:creator>
  <cp:keywords>Fantastico  ·  Monologo  ·  3 min  ·  Ruolo femminile  ·  Adulto  ·  Intermedio</cp:keywords>
  <dc:description>https://acto.re</dc:description>
  <dc:language>it</dc:language>
</cp:coreProperties>
</file>