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Les sœurs</w:t>
      </w:r>
    </w:p>
    <w:p>
      <w:pPr>
        <w:pStyle w:val="ActoMeta"/>
      </w:pPr>
      <w:r>
        <w:t xml:space="preserve">Drame  ·  Scène à 3  ·  2 min  ·  Rôle féminin  ·  Jeune adulte  ·  Avancé</w:t>
      </w:r>
    </w:p>
    <w:p>
      <w:pPr>
        <w:pStyle w:val="ActoDida"/>
      </w:pPr>
      <w:r>
        <w:t xml:space="preserve">(La nuit. Trois sœurs, une lampe entre elles.)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La loi est claire. Celui qui l’enterre meurt avec lui.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La loi des hommes. Il en est une autre, plus vieille, qui dit qu’un frère ne pourrit pas au soleil.</w:t>
      </w:r>
    </w:p>
    <w:p>
      <w:pPr>
        <w:pStyle w:val="ActoWho"/>
      </w:pPr>
      <w:r>
        <w:t xml:space="preserve">SÉLÉNÉ</w:t>
      </w:r>
    </w:p>
    <w:p>
      <w:pPr>
        <w:pStyle w:val="ActoSaid"/>
      </w:pPr>
      <w:r>
        <w:t xml:space="preserve">Vous allez vous faire tuer toutes les deux pour une poignée de terre.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Pas toutes les deux. Moi. Toi, Séléné, tu vivras pour te souvenir. C’est un rôle, aussi.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Et moi ? On m’efface entre l’héroïne et la survivante ?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Toi, tu choisis. C’est le pire des trois rôles. Je ne te l’envie pas.</w:t>
      </w:r>
    </w:p>
    <w:p>
      <w:pPr>
        <w:pStyle w:val="ActoWho"/>
      </w:pPr>
      <w:r>
        <w:t xml:space="preserve">SÉLÉNÉ</w:t>
      </w:r>
    </w:p>
    <w:p>
      <w:pPr>
        <w:pStyle w:val="ActoSaid"/>
      </w:pPr>
      <w:r>
        <w:t xml:space="preserve">Reste. Je t’en supplie. Un frère mort ne demande rien. Les vivants, si.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Un frère mort ne demande rien, c’est vrai. C’est justement pour ça qu’il faut que quelqu’un demande à sa place.</w:t>
      </w:r>
    </w:p>
    <w:p>
      <w:pPr>
        <w:pStyle w:val="ActoDida"/>
      </w:pPr>
      <w:r>
        <w:t xml:space="preserve">(Liv prend la lampe et se lève.)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… Alors je viens. Deux mains creusent plus vite qu’une.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 sœurs</dc:title>
  <dc:creator>Acto</dc:creator>
  <cp:keywords>Drame  ·  Scène à 3  ·  2 min  ·  Rôle féminin  ·  Jeune adulte  ·  Avancé</cp:keywords>
  <dc:description>https://acto.re</dc:description>
  <dc:language>fr</dc:language>
</cp:coreProperties>
</file>