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Les mains</w:t>
      </w:r>
    </w:p>
    <w:p>
      <w:pPr>
        <w:pStyle w:val="ActoMeta"/>
      </w:pPr>
      <w:r>
        <w:t xml:space="preserve">Thriller  ·  Scène à deux  ·  3 min  ·  Rôle féminin  ·  Adulte  ·  Avancé</w:t>
      </w:r>
    </w:p>
    <w:p>
      <w:pPr>
        <w:pStyle w:val="ActoDida"/>
      </w:pPr>
      <w:r>
        <w:t xml:space="preserve">(Une cuisine, la nuit. Un robinet coule. Personne ne le ferme.)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Tu t’es lavé les mains trois fois.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Elles ne sont pas sales. C’est pire. Elles sont propres, et je les sens encore.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Personne ne sait. Personne ne saura.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Nous, on sait. On va dormir à côté de quelqu’un qui sait, toutes les nuits, jusqu’à la fin.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On n’avait pas le choix.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Ne dis pas ça. « Pas le choix », c’est ce qu’on dit aux autres. Entre nous, disons la vérité : on a choisi vite, et on a choisi mal.</w:t>
      </w:r>
    </w:p>
    <w:p>
      <w:pPr>
        <w:pStyle w:val="ActoDida"/>
      </w:pPr>
      <w:r>
        <w:t xml:space="preserve">(Le robinet coule toujours.)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Ferme ce robinet.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Ferme-le, toi. Moi, si je m’approche encore de l’eau, je recommence à frotter.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Demain, on se lèvera, et ce sera un jour normal.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Il n’y aura plus de jour normal. Il y aura des jours où on fait semblant. Ce n’est pas pareil.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Tu me regardes comme si c’était moi le monstre.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Non. Je te regarde comme un miroir. C’est ça le plus insupportable.</w:t>
      </w:r>
    </w:p>
    <w:p>
      <w:pPr>
        <w:pStyle w:val="ActoDida"/>
      </w:pPr>
      <w:r>
        <w:t xml:space="preserve">(Elle ferme enfin le robinet. Le silence est pire.)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Voilà. Maintenant on entend nos cœurs. On va devoir s’habituer à ce bruit-là.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 mains</dc:title>
  <dc:creator>Acto</dc:creator>
  <cp:keywords>Thriller  ·  Scène à deux  ·  3 min  ·  Rôle féminin  ·  Adulte  ·  Avancé</cp:keywords>
  <dc:description>https://acto.re</dc:description>
  <dc:language>fr</dc:language>
</cp:coreProperties>
</file>