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verre</w:t>
      </w:r>
    </w:p>
    <w:p>
      <w:pPr>
        <w:pStyle w:val="ActoMeta"/>
      </w:pPr>
      <w:r>
        <w:t xml:space="preserve">Thriller  ·  Scène à deux  ·  2 min  ·  Rôle féminin  ·  Adulte  ·  Intermédiaire</w:t>
      </w:r>
    </w:p>
    <w:p>
      <w:pPr>
        <w:pStyle w:val="ActoDida"/>
      </w:pPr>
      <w:r>
        <w:t xml:space="preserve">(Un dîner. Deux verres de vin, identiques. Ils se font face, souriants.)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À nous. À dix ans de mariage.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À dix ans.</w:t>
      </w:r>
    </w:p>
    <w:p>
      <w:pPr>
        <w:pStyle w:val="ActoDida"/>
      </w:pPr>
      <w:r>
        <w:t xml:space="preserve">(Elle ne boit pas.)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Tu ne bois pas ?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Après toi. J’ai été élevé comme ça.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Quelle galanterie. Tout à coup.</w:t>
      </w:r>
    </w:p>
    <w:p>
      <w:pPr>
        <w:pStyle w:val="ActoDida"/>
      </w:pPr>
      <w:r>
        <w:t xml:space="preserve">(Aucun des deux ne lève son verre. Un long temps.)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Tu as changé nos places, en revenant de la cuisine. Je t’ai vue dans le reflet de la fenêtre.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Et toi, tu as tourné le plateau. Je t’ai vu dans le reflet de la cuillère.</w:t>
      </w:r>
    </w:p>
    <w:p>
      <w:pPr>
        <w:pStyle w:val="ActoDida"/>
      </w:pPr>
      <w:r>
        <w:t xml:space="preserve">(Ils regardent les deux verres. Plus personne ne sait lequel est lequel.)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On dirait qu’on a eu la même idée. Le même soir.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On a toujours été très synchronisés. Bois. Je bois en même temps. Comme ça, au moins, on sera honnêtes une dernière fois.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verre</dc:title>
  <dc:creator>Acto</dc:creator>
  <cp:keywords>Thriller  ·  Scène à deux  ·  2 min  ·  Rôle féminin  ·  Adulte  ·  Intermédiaire</cp:keywords>
  <dc:description>https://acto.re</dc:description>
  <dc:language>fr</dc:language>
</cp:coreProperties>
</file>