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rendez-vous arrangé</w:t>
      </w:r>
    </w:p>
    <w:p>
      <w:pPr>
        <w:pStyle w:val="ActoMeta"/>
      </w:pPr>
      <w:r>
        <w:t xml:space="preserve">Comédie romantique  ·  Scène à 3  ·  3 min  ·  Rôle féminin  ·  Jeune adulte  ·  Intermédiaire</w:t>
      </w:r>
    </w:p>
    <w:p>
      <w:pPr>
        <w:pStyle w:val="ActoDida"/>
      </w:pPr>
      <w:r>
        <w:t xml:space="preserve">(Un resto. Un rendez-vous arrangé qui tourne, doucement, de travers. Dans le bon sens.)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Donc, Raph, nos amis nous ont présentés parce que, je cite, « on est pareils ».</w:t>
      </w:r>
    </w:p>
    <w:p>
      <w:pPr>
        <w:pStyle w:val="ActoWho"/>
      </w:pPr>
      <w:r>
        <w:t xml:space="preserve">RAPH</w:t>
      </w:r>
    </w:p>
    <w:p>
      <w:pPr>
        <w:pStyle w:val="ActoSaid"/>
      </w:pPr>
      <w:r>
        <w:t xml:space="preserve">Oui. Sauf que je déteste le cinéma, les voyages, les chiens et parler. Et vous adorez les quatre.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On est l’inverse exact. Nos amis nous connaissent très mal.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Moi j’adore les chiens.</w:t>
      </w:r>
    </w:p>
    <w:p>
      <w:pPr>
        <w:pStyle w:val="ActoDida"/>
      </w:pPr>
      <w:r>
        <w:t xml:space="preserve">(Un temps. Nina se tourne vers Léo. Elle ne se retourne plus vraiment.)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…Vous adorez les chiens.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Et le cinéma. Et parler. Là, par exemple, je parle. J’ai un peu de mal à m’arrêter, d’un coup.</w:t>
      </w:r>
    </w:p>
    <w:p>
      <w:pPr>
        <w:pStyle w:val="ActoWho"/>
      </w:pPr>
      <w:r>
        <w:t xml:space="preserve">RAPH</w:t>
      </w:r>
    </w:p>
    <w:p>
      <w:pPr>
        <w:pStyle w:val="ActoSaid"/>
      </w:pPr>
      <w:r>
        <w:t xml:space="preserve">Vous savez quoi ? Je crois que le rendez-vous arrangé a fonctionné. Juste… pas dans le sens prévu.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Vous voulez sortir ce chien imaginaire ? Maintenant ? Il fait beau. Enfin, dehors, il y a un dehors.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rendez-vous arrangé</dc:title>
  <dc:creator>Acto</dc:creator>
  <cp:keywords>Comédie romantique  ·  Scène à 3  ·  3 min  ·  Rôle féminin  ·  Jeune adulte  ·  Intermédiaire</cp:keywords>
  <dc:description>https://acto.re</dc:description>
  <dc:language>fr</dc:language>
</cp:coreProperties>
</file>