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dîner des absents</w:t>
      </w:r>
    </w:p>
    <w:p>
      <w:pPr>
        <w:pStyle w:val="ActoMeta"/>
      </w:pPr>
      <w:r>
        <w:t xml:space="preserve">Fantastique  ·  Scène à 3  ·  3 min  ·  Rôle féminin  ·  Jeune adulte  ·  Intermédiaire</w:t>
      </w:r>
    </w:p>
    <w:p>
      <w:pPr>
        <w:pStyle w:val="ActoDida"/>
      </w:pPr>
      <w:r>
        <w:t xml:space="preserve">(Un dîner de famille. Une chaise vide, un couvert intact, un verre rempli. Personne n’y touche.)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On garde toujours sa place. Depuis vingt ans. Ton grand-père disait qu’une table sans sa chaise, c’est une table qui a renoncé.</w:t>
      </w:r>
    </w:p>
    <w:p>
      <w:pPr>
        <w:pStyle w:val="ActoWho"/>
      </w:pPr>
      <w:r>
        <w:t xml:space="preserve">ÉLOI</w:t>
      </w:r>
    </w:p>
    <w:p>
      <w:pPr>
        <w:pStyle w:val="ActoSaid"/>
      </w:pPr>
      <w:r>
        <w:t xml:space="preserve">Mamie… il ne va pas venir. Il ne peut pas venir. On le sait tous.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On met le couvert quand même. Ce n’est pas pour lui. C’est pour nous. Pour ne pas s’habituer à son absence.</w:t>
      </w:r>
    </w:p>
    <w:p>
      <w:pPr>
        <w:pStyle w:val="ActoDida"/>
      </w:pPr>
      <w:r>
        <w:t xml:space="preserve">(La bougie, au centre, vacille. Aucune fenêtre n’est ouverte.)</w:t>
      </w:r>
    </w:p>
    <w:p>
      <w:pPr>
        <w:pStyle w:val="ActoWho"/>
      </w:pPr>
      <w:r>
        <w:t xml:space="preserve">JUNE</w:t>
      </w:r>
    </w:p>
    <w:p>
      <w:pPr>
        <w:pStyle w:val="ActoSaid"/>
      </w:pPr>
      <w:r>
        <w:t xml:space="preserve">…La flamme a bougé. Il n’y a pas de courant d’air. J’ai vérifié tout à l’heure.</w:t>
      </w:r>
    </w:p>
    <w:p>
      <w:pPr>
        <w:pStyle w:val="ActoDida"/>
      </w:pPr>
      <w:r>
        <w:t xml:space="preserve">(Le verre plein, sur la place vide, tremble légèrement. Un rond se forme à la surface du vin.)</w:t>
      </w:r>
    </w:p>
    <w:p>
      <w:pPr>
        <w:pStyle w:val="ActoWho"/>
      </w:pPr>
      <w:r>
        <w:t xml:space="preserve">ÉLOI</w:t>
      </w:r>
    </w:p>
    <w:p>
      <w:pPr>
        <w:pStyle w:val="ActoSaid"/>
      </w:pPr>
      <w:r>
        <w:t xml:space="preserve">Le vin. Regardez le vin.</w:t>
      </w:r>
    </w:p>
    <w:p>
      <w:pPr>
        <w:pStyle w:val="ActoDida"/>
      </w:pPr>
      <w:r>
        <w:t xml:space="preserve">(Elle sourit, sans peur.)</w:t>
      </w:r>
    </w:p>
    <w:p>
      <w:pPr>
        <w:pStyle w:val="ActoWho"/>
      </w:pPr>
      <w:r>
        <w:t xml:space="preserve">MAMIE</w:t>
      </w:r>
    </w:p>
    <w:p>
      <w:pPr>
        <w:pStyle w:val="ActoSaid"/>
      </w:pPr>
      <w:r>
        <w:t xml:space="preserve">Bonsoir, mon vieux. Assieds-toi. On t’a gardé ta place. On te la gardera toujours.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dîner des absents</dc:title>
  <dc:creator>Acto</dc:creator>
  <cp:keywords>Fantastique  ·  Scène à 3  ·  3 min  ·  Rôle féminin  ·  Jeune adulte  ·  Intermédiaire</cp:keywords>
  <dc:description>https://acto.re</dc:description>
  <dc:language>fr</dc:language>
</cp:coreProperties>
</file>