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Le dernier train</w:t>
      </w:r>
    </w:p>
    <w:p>
      <w:pPr>
        <w:pStyle w:val="ActoMeta"/>
      </w:pPr>
      <w:r>
        <w:t xml:space="preserve">Drame  ·  Scène à deux  ·  3 min  ·  Rôle féminin  ·  Jeune adulte  ·  Intermédiaire</w:t>
      </w:r>
    </w:p>
    <w:p>
      <w:pPr>
        <w:pStyle w:val="ActoDida"/>
      </w:pPr>
      <w:r>
        <w:t xml:space="preserve">(Un quai, la nuit. Le panneau affiche un dernier départ.)</w:t>
      </w:r>
    </w:p>
    <w:p>
      <w:pPr>
        <w:pStyle w:val="ActoWho"/>
      </w:pPr>
      <w:r>
        <w:t xml:space="preserve">SAMI</w:t>
      </w:r>
    </w:p>
    <w:p>
      <w:pPr>
        <w:pStyle w:val="ActoSaid"/>
      </w:pPr>
      <w:r>
        <w:t xml:space="preserve">Tu vas le rater si tu continues à me parler.</w:t>
      </w:r>
    </w:p>
    <w:p>
      <w:pPr>
        <w:pStyle w:val="ActoWho"/>
      </w:pPr>
      <w:r>
        <w:t xml:space="preserve">NINA</w:t>
      </w:r>
    </w:p>
    <w:p>
      <w:pPr>
        <w:pStyle w:val="ActoSaid"/>
      </w:pPr>
      <w:r>
        <w:t xml:space="preserve">Je sais.</w:t>
      </w:r>
    </w:p>
    <w:p>
      <w:pPr>
        <w:pStyle w:val="ActoWho"/>
      </w:pPr>
      <w:r>
        <w:t xml:space="preserve">SAMI</w:t>
      </w:r>
    </w:p>
    <w:p>
      <w:pPr>
        <w:pStyle w:val="ActoSaid"/>
      </w:pPr>
      <w:r>
        <w:t xml:space="preserve">Nina. Il y en a un autre demain à six heures.</w:t>
      </w:r>
    </w:p>
    <w:p>
      <w:pPr>
        <w:pStyle w:val="ActoWho"/>
      </w:pPr>
      <w:r>
        <w:t xml:space="preserve">NINA</w:t>
      </w:r>
    </w:p>
    <w:p>
      <w:pPr>
        <w:pStyle w:val="ActoSaid"/>
      </w:pPr>
      <w:r>
        <w:t xml:space="preserve">Demain, je n’aurai plus le courage. Le courage, ça ne dort pas, ça s’évapore.</w:t>
      </w:r>
    </w:p>
    <w:p>
      <w:pPr>
        <w:pStyle w:val="ActoWho"/>
      </w:pPr>
      <w:r>
        <w:t xml:space="preserve">SAMI</w:t>
      </w:r>
    </w:p>
    <w:p>
      <w:pPr>
        <w:pStyle w:val="ActoSaid"/>
      </w:pPr>
      <w:r>
        <w:t xml:space="preserve">Et tu veux me dire quoi, là, en deux minutes ?</w:t>
      </w:r>
    </w:p>
    <w:p>
      <w:pPr>
        <w:pStyle w:val="ActoWho"/>
      </w:pPr>
      <w:r>
        <w:t xml:space="preserve">NINA</w:t>
      </w:r>
    </w:p>
    <w:p>
      <w:pPr>
        <w:pStyle w:val="ActoSaid"/>
      </w:pPr>
      <w:r>
        <w:t xml:space="preserve">Que je suis venue jusqu’au quai. C’est déjà une phrase entière.</w:t>
      </w:r>
    </w:p>
    <w:p>
      <w:pPr>
        <w:pStyle w:val="ActoDida"/>
      </w:pPr>
      <w:r>
        <w:t xml:space="preserve">(Le train approche.)</w:t>
      </w:r>
    </w:p>
    <w:p>
      <w:pPr>
        <w:pStyle w:val="ActoWho"/>
      </w:pPr>
      <w:r>
        <w:t xml:space="preserve">SAMI</w:t>
      </w:r>
    </w:p>
    <w:p>
      <w:pPr>
        <w:pStyle w:val="ActoSaid"/>
      </w:pPr>
      <w:r>
        <w:t xml:space="preserve">Monte. On parlera par la vitre.</w:t>
      </w:r>
    </w:p>
    <w:p>
      <w:pPr>
        <w:pStyle w:val="ActoWho"/>
      </w:pPr>
      <w:r>
        <w:t xml:space="preserve">NINA</w:t>
      </w:r>
    </w:p>
    <w:p>
      <w:pPr>
        <w:pStyle w:val="ActoSaid"/>
      </w:pPr>
      <w:r>
        <w:t xml:space="preserve">On a passé deux ans à se parler par la vitre.</w:t>
      </w:r>
    </w:p>
    <w:p>
      <w:pPr>
        <w:pStyle w:val="ActoWho"/>
      </w:pPr>
      <w:r>
        <w:t xml:space="preserve">SAMI</w:t>
      </w:r>
    </w:p>
    <w:p>
      <w:pPr>
        <w:pStyle w:val="ActoSaid"/>
      </w:pPr>
      <w:r>
        <w:t xml:space="preserve">Alors descends de l’idée que tu te fais de moi, et reste.</w:t>
      </w:r>
    </w:p>
    <w:p>
      <w:pPr>
        <w:pStyle w:val="ActoDida"/>
      </w:pPr>
      <w:r>
        <w:t xml:space="preserve">(Les portes s’ouvrent. Personne ne bouge.)</w:t>
      </w:r>
    </w:p>
    <w:p>
      <w:pPr>
        <w:pStyle w:val="ActoWho"/>
      </w:pPr>
      <w:r>
        <w:t xml:space="preserve">NINA</w:t>
      </w:r>
    </w:p>
    <w:p>
      <w:pPr>
        <w:pStyle w:val="ActoSaid"/>
      </w:pPr>
      <w:r>
        <w:t xml:space="preserve">D’accord. Mais c’est toi qui expliques à ta mère pourquoi sa valise part sans toi.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Ce que tu peux en faire</w:t>
      </w:r>
    </w:p>
    <w:p>
      <w:pPr>
        <w:pStyle w:val="ActoMeta"/>
      </w:pPr>
      <w:r>
        <w:t xml:space="preserve">Texte original écrit pour Acto. Lis-le, imprime-le, travaille-le en cours, joue-le en audition ou en self-tape : c’est fait pour ça, et tu n’as rien à demander. Pour une représentation publique ou un usage commercial, écris-nous à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Le dernier train</dc:title>
  <dc:creator>Acto</dc:creator>
  <cp:keywords>Drame  ·  Scène à deux  ·  3 min  ·  Rôle féminin  ·  Jeune adulte  ·  Intermédiaire</cp:keywords>
  <dc:description>https://acto.re</dc:description>
  <dc:language>fr</dc:language>
</cp:coreProperties>
</file>