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chien</w:t>
      </w:r>
    </w:p>
    <w:p>
      <w:pPr>
        <w:pStyle w:val="ActoMeta"/>
      </w:pPr>
      <w:r>
        <w:t xml:space="preserve">Comédie romantique  ·  Scène à deux  ·  2 min  ·  Rôle féminin  ·  Adulte  ·  Débutant</w:t>
      </w:r>
    </w:p>
    <w:p>
      <w:pPr>
        <w:pStyle w:val="ActoDida"/>
      </w:pPr>
      <w:r>
        <w:t xml:space="preserve">(Un parc à chiens. Deux laisses, deux maîtres, deux chiens qui refusent de se séparer.)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Le vôtre a encore couru vers le mien. Tous les matins. C’est une obsession.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Ce n’est pas une obsession, c’est de l’amour. Regardez-les. Ils s’assoient l’un contre l’autre et ils soupirent.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Ce sont des chiens. Ils soupirent après une croquette.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Le mien ne mange plus depuis qu’il l’a rencontrée. Je m’inquiétais. Le vétérinaire a dit : « C’est le cœur. »</w:t>
      </w:r>
    </w:p>
    <w:p>
      <w:pPr>
        <w:pStyle w:val="ActoDida"/>
      </w:pPr>
      <w:r>
        <w:t xml:space="preserve">(Les deux chiens se couchent, museau contre museau, et ne bougent plus.)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…Bon. On ne va pas les séparer de force.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Ce serait cruel. Donc, par respect pour eux, on est un peu obligés de revenir demain. Même heure.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Pour les chiens.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Uniquement pour les chiens. Évidemment.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chien</dc:title>
  <dc:creator>Acto</dc:creator>
  <cp:keywords>Comédie romantique  ·  Scène à deux  ·  2 min  ·  Rôle féminin  ·  Adulte  ·  Débutant</cp:keywords>
  <dc:description>https://acto.re</dc:description>
  <dc:language>fr</dc:language>
</cp:coreProperties>
</file>