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billet</w:t>
      </w:r>
    </w:p>
    <w:p>
      <w:pPr>
        <w:pStyle w:val="ActoMeta"/>
      </w:pPr>
      <w:r>
        <w:t xml:space="preserve">Comédie romantique  ·  Scène à deux  ·  1 min  ·  Rôle féminin  ·  Adulte  ·  Avancé</w:t>
      </w:r>
    </w:p>
    <w:p>
      <w:pPr>
        <w:pStyle w:val="ActoDida"/>
      </w:pPr>
      <w:r>
        <w:t xml:space="preserve">(Dorante tient un billet froissé qu’il vient de surprendre.)</w:t>
      </w:r>
    </w:p>
    <w:p>
      <w:pPr>
        <w:pStyle w:val="ActoWho"/>
      </w:pPr>
      <w:r>
        <w:t xml:space="preserve">DORANTE</w:t>
      </w:r>
    </w:p>
    <w:p>
      <w:pPr>
        <w:pStyle w:val="ActoSaid"/>
      </w:pPr>
      <w:r>
        <w:t xml:space="preserve">Ce billet, sous vos doigts, tremblait comme un aveu. À qui donc écriviez-vous, Madame, avec ce feu ?</w:t>
      </w:r>
    </w:p>
    <w:p>
      <w:pPr>
        <w:pStyle w:val="ActoWho"/>
      </w:pPr>
      <w:r>
        <w:t xml:space="preserve">LÉONORE</w:t>
      </w:r>
    </w:p>
    <w:p>
      <w:pPr>
        <w:pStyle w:val="ActoSaid"/>
      </w:pPr>
      <w:r>
        <w:t xml:space="preserve">À vous. Mais l’ayant lu, j’ai craint d’en trop paraître, et j’ai voulu le taire, à défaut d’y renaître.</w:t>
      </w:r>
    </w:p>
    <w:p>
      <w:pPr>
        <w:pStyle w:val="ActoWho"/>
      </w:pPr>
      <w:r>
        <w:t xml:space="preserve">DORANTE</w:t>
      </w:r>
    </w:p>
    <w:p>
      <w:pPr>
        <w:pStyle w:val="ActoSaid"/>
      </w:pPr>
      <w:r>
        <w:t xml:space="preserve">À moi ? Ce mot brûlant, cet élan que je nie, ce serait pour celui qui doutait de sa mie ?</w:t>
      </w:r>
    </w:p>
    <w:p>
      <w:pPr>
        <w:pStyle w:val="ActoWho"/>
      </w:pPr>
      <w:r>
        <w:t xml:space="preserve">LÉONORE</w:t>
      </w:r>
    </w:p>
    <w:p>
      <w:pPr>
        <w:pStyle w:val="ActoSaid"/>
      </w:pPr>
      <w:r>
        <w:t xml:space="preserve">Le doute est un miroir : il montre ce qu’on porte. Vous m’avez crue légère ; il fallait être forte.</w:t>
      </w:r>
    </w:p>
    <w:p>
      <w:pPr>
        <w:pStyle w:val="ActoWho"/>
      </w:pPr>
      <w:r>
        <w:t xml:space="preserve">DORANTE</w:t>
      </w:r>
    </w:p>
    <w:p>
      <w:pPr>
        <w:pStyle w:val="ActoSaid"/>
      </w:pPr>
      <w:r>
        <w:t xml:space="preserve">Pardonnez ce soupçon qu’un rien avait fait naître.</w:t>
      </w:r>
    </w:p>
    <w:p>
      <w:pPr>
        <w:pStyle w:val="ActoWho"/>
      </w:pPr>
      <w:r>
        <w:t xml:space="preserve">LÉONORE</w:t>
      </w:r>
    </w:p>
    <w:p>
      <w:pPr>
        <w:pStyle w:val="ActoSaid"/>
      </w:pPr>
      <w:r>
        <w:t xml:space="preserve">Je pardonne au jaloux ce que hait l’amour-propre. Mais gardez ce billet : qu’il vous serve de règle. On n’ouvre pas de force une lettre qui s’offre.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billet</dc:title>
  <dc:creator>Acto</dc:creator>
  <cp:keywords>Comédie romantique  ·  Scène à deux  ·  1 min  ·  Rôle féminin  ·  Adulte  ·  Avancé</cp:keywords>
  <dc:description>https://acto.re</dc:description>
  <dc:language>fr</dc:language>
</cp:coreProperties>
</file>