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question de trop</w:t>
      </w:r>
    </w:p>
    <w:p>
      <w:pPr>
        <w:pStyle w:val="ActoMeta"/>
      </w:pPr>
      <w:r>
        <w:t xml:space="preserve">Thriller  ·  Scène à deux  ·  4 min  ·  Rôle féminin  ·  Adulte  ·  Avancé</w:t>
      </w:r>
    </w:p>
    <w:p>
      <w:pPr>
        <w:pStyle w:val="ActoDida"/>
      </w:pPr>
      <w:r>
        <w:t xml:space="preserve">(Une salle nue. Un dossier fermé entre eux. Elle ne l’ouvre pas.)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Vous n’avez pas demandé pourquoi vous êtes ici. En vingt ans, tout le monde me le demande. Sauf ceux qui savent.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Vous n’avez pas ouvert votre dossier. En général, on l’ouvre. Sauf quand il est vide.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Le 12, entre 22 heures et minuit. Racontez-moi.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Cinéma. La séance de 21 h 50. Je peux vous raconter le film, si vous voulez.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Tout le monde peut raconter un film.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Pas la panne de projecteur à la quarante-deuxième minute. Douze minutes de noir, salle comble. Vérifiez.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Qui vous a parlé de cette panne, monsieur Mercier ?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Je… j’y étais. Je viens de vous le dire.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Elle a duré quatre minutes. Les douze minutes, c’est le chiffre du journal du lendemain. Le journal s’est trompé.</w:t>
      </w:r>
    </w:p>
    <w:p>
      <w:pPr>
        <w:pStyle w:val="ActoDida"/>
      </w:pPr>
      <w:r>
        <w:t xml:space="preserve">(Silence. Mercier regarde la porte, puis la vitre sans tain.)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Je veux un avocat.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Je sais. C’est fou ce qu’on y tient, tout à coup, quand on a vu un film en entier.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question de trop</dc:title>
  <dc:creator>Acto</dc:creator>
  <cp:keywords>Thriller  ·  Scène à deux  ·  4 min  ·  Rôle féminin  ·  Adulte  ·  Avancé</cp:keywords>
  <dc:description>https://acto.re</dc:description>
  <dc:language>fr</dc:language>
</cp:coreProperties>
</file>