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panne</w:t>
      </w:r>
    </w:p>
    <w:p>
      <w:pPr>
        <w:pStyle w:val="ActoMeta"/>
      </w:pPr>
      <w:r>
        <w:t xml:space="preserve">Comédie romantique  ·  Scène à deux  ·  3 min  ·  Rôle féminin  ·  Jeune adulte  ·  Débutant</w:t>
      </w:r>
    </w:p>
    <w:p>
      <w:pPr>
        <w:pStyle w:val="ActoDida"/>
      </w:pPr>
      <w:r>
        <w:t xml:space="preserve">(Un wagon à l’arrêt, en pleine campagne. Deux voyageurs, seuls dans le compartiment.)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« Incident technique. » Ça fait quarante minutes que c’est un incident. À partir de quand ça devient une vie ?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Moi, j’ai raté ma correspondance. Et le mariage au bout. J’étais témoin.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Ah. Donc ce soir, quelque part, quelqu’un improvise un discours sans vous.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Exactement. Et le mien était drôle. Vraiment. J’avais une blague sur les chaussettes du marié.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…Vous voulez la tester ? On a le temps. On a même trop de temps. On a le temps d’une amitié entière.</w:t>
      </w:r>
    </w:p>
    <w:p>
      <w:pPr>
        <w:pStyle w:val="ActoDida"/>
      </w:pPr>
      <w:r>
        <w:t xml:space="preserve">(Elle sourit malgré elle. Le train, lui, ne redémarre pas.)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D’accord. Mais si vous ne riez pas, vous descendez au prochain champ.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Si je ris trop, par contre, vous êtes obligée de me raconter comment finit l’histoire. Après le mariage. Après ce soir. Après le prochain champ.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panne</dc:title>
  <dc:creator>Acto</dc:creator>
  <cp:keywords>Comédie romantique  ·  Scène à deux  ·  3 min  ·  Rôle féminin  ·  Jeune adulte  ·  Débutant</cp:keywords>
  <dc:description>https://acto.re</dc:description>
  <dc:language>fr</dc:language>
</cp:coreProperties>
</file>