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 formulaire</w:t>
      </w:r>
    </w:p>
    <w:p>
      <w:pPr>
        <w:pStyle w:val="ActoMeta"/>
      </w:pPr>
      <w:r>
        <w:t xml:space="preserve">Absurde  ·  Monologue  ·  2 min  ·  Sans marque de genre  ·  Adulte  ·  Intermédiaire</w:t>
      </w:r>
    </w:p>
    <w:p>
      <w:pPr>
        <w:pStyle w:val="ActoWho"/>
      </w:pPr>
      <w:r>
        <w:t xml:space="preserve">MOI</w:t>
      </w:r>
    </w:p>
    <w:p>
      <w:pPr>
        <w:pStyle w:val="ActoSaid"/>
      </w:pPr>
      <w:r>
        <w:t xml:space="preserve">On m’a demandé de remplir un formulaire pour avoir le droit de remplir le formulaire. J’ai trouvé cela d’une logique impeccable, et je l’ai dit au guichet. Le guichet n’a pas apprécié qu’on le félicite.</w:t>
      </w:r>
    </w:p>
    <w:p>
      <w:pPr>
        <w:pStyle w:val="ActoWho"/>
      </w:pPr>
      <w:r>
        <w:t xml:space="preserve">MOI</w:t>
      </w:r>
    </w:p>
    <w:p>
      <w:pPr>
        <w:pStyle w:val="ActoSaid"/>
      </w:pPr>
      <w:r>
        <w:t xml:space="preserve">Case numéro un : « Êtes-vous vous-même ? » Cochez oui ou non. J’ai hésité une heure. Parce que si je coche oui, comment le prouver ? Et si je coche non, qui, alors, tient le stylo ?</w:t>
      </w:r>
    </w:p>
    <w:p>
      <w:pPr>
        <w:pStyle w:val="ActoWho"/>
      </w:pPr>
      <w:r>
        <w:t xml:space="preserve">MOI</w:t>
      </w:r>
    </w:p>
    <w:p>
      <w:pPr>
        <w:pStyle w:val="ActoSaid"/>
      </w:pPr>
      <w:r>
        <w:t xml:space="preserve">J’ai demandé conseil. On m’a dirigé vers le bureau 4. Au bureau 4, on m’a dit que pour ce type de question existentielle, il fallait un rendez-vous au bureau 1. Le bureau 1, évidemment, se trouve après le bureau 4. Toujours.</w:t>
      </w:r>
    </w:p>
    <w:p>
      <w:pPr>
        <w:pStyle w:val="ActoWho"/>
      </w:pPr>
      <w:r>
        <w:t xml:space="preserve">MOI</w:t>
      </w:r>
    </w:p>
    <w:p>
      <w:pPr>
        <w:pStyle w:val="ActoSaid"/>
      </w:pPr>
      <w:r>
        <w:t xml:space="preserve">Mais je ne me plains pas. Car j’ai compris une chose que ces gens pressés, ces gens qui « veulent juste un timbre », ne comprendront jamais : le formulaire n’est pas un obstacle vers la vie. Le formulaire EST la vie. On naît dans une file, on meurt dans une autre, et entre les deux, on coche des cases.</w:t>
      </w:r>
    </w:p>
    <w:p>
      <w:pPr>
        <w:pStyle w:val="ActoWho"/>
      </w:pPr>
      <w:r>
        <w:t xml:space="preserve">MOI</w:t>
      </w:r>
    </w:p>
    <w:p>
      <w:pPr>
        <w:pStyle w:val="ActoSaid"/>
      </w:pPr>
      <w:r>
        <w:t xml:space="preserve">Alors moi, fièrement, je reste. Je suis peut-être le seul citoyen de ce pays à avoir tout compris. Case numéro deux : « Souhaitez-vous continuer ? » Oui. Mille fois oui. Où est le bureau suivant ?</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 formulaire</dc:title>
  <dc:creator>Acto</dc:creator>
  <cp:keywords>Absurde  ·  Monologue  ·  2 min  ·  Sans marque de genre  ·  Adulte  ·  Intermédiaire</cp:keywords>
  <dc:description>https://acto.re</dc:description>
  <dc:language>fr</dc:language>
</cp:coreProperties>
</file>