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prophétie</w:t>
      </w:r>
    </w:p>
    <w:p>
      <w:pPr>
        <w:pStyle w:val="ActoMeta"/>
      </w:pPr>
      <w:r>
        <w:t xml:space="preserve">Tragédie  ·  Monologue  ·  1 min  ·  Rôle masculin  ·  Adulte  ·  Avancé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On m’avait tout prédit. Chaque détail. Et j’ai ri. On rit toujours, au début.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J’ai cru être plus malin que le sort. J’ai fui la ville où l’oracle disait que je frapperais ; j’ai pris l’autre route, celle que personne ne prenait. Et c’est sur cette route, justement, que la chose s’est faite.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Vous comprenez ? En fuyant mon destin, j’ai couru vers lui. Chaque pas que je croyais libre me ramenait à l’endroit exact que je voulais éviter.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Alors dites-moi : à quoi bon être prudent, à quoi bon être bon, à quoi bon quoi que ce soit, si tout est écrit d’avance et que nos efforts ne font que tourner la page plus vite ?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Je n’ai plus de larmes. J’ai tout pleuré. Il ne me reste que cette question, et elle, personne, pas même les dieux, ne daigne y répondre.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prophétie</dc:title>
  <dc:creator>Acto</dc:creator>
  <cp:keywords>Tragédie  ·  Monologue  ·  1 min  ·  Rôle masculin  ·  Adulte  ·  Avancé</cp:keywords>
  <dc:description>https://acto.re</dc:description>
  <dc:language>fr</dc:language>
</cp:coreProperties>
</file>