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La conférence des objets</w:t>
      </w:r>
    </w:p>
    <w:p>
      <w:pPr>
        <w:pStyle w:val="ActoMeta"/>
      </w:pPr>
      <w:r>
        <w:t xml:space="preserve">Absurde  ·  Monologue  ·  3 min  ·  Sans marque de genre  ·  Adulte  ·  Intermédiaire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Mesdames, messieurs les objets, je déclare ouverte la grande assemblée annuelle. Je vois que le grille-pain a fait le déplacement. Toujours grillé, à ce que je constate. Bonjour à toi.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Premier point à l’ordre du jour : les réclamations. La chaussette gauche (une seule, l’autre a disparu, on y reviendra) demande officiellement pourquoi c’est toujours elle qu’on perd, et jamais la droite. Question légitime. Le comité étudie.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Deuxième point. Le réveil souhaite présenter ses excuses. Il reconnaît avoir, je cite, « sonné à la mauvaise heure par pure malveillance » lundi dernier. Il plaide la fatigue. Nous notons, sans indulgence.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Troisième point, plus grave. Les clés. Où sont les clés ? Elles ne sont jamais là où on les convoque. On les cherche, on s’énerve, on refait le tour trois fois, et elles réapparaissent à l’endroit qu’on avait vérifié en premier. Le mépris, chez un objet aussi petit, force presque l’admiration.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Je sais ce que vous pensez, vous, les humains, qui m’observez en vous demandant si je vais bien. Vous pensez : « le pauvre, il parle à ses affaires. » Mais posez-vous la vraie question : qui, de nous deux, passe ses journées à servir l’autre ? Qui attend, patiemment, sur une étagère, qu’on daigne avoir besoin de lui ? Qui, franchement, est l’objet de qui ?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Voilà. Le débat est lancé. Le grille-pain a la parole. Et qu’on apporte des sièges pour les tasses, elles ont horreur de rester debout. La séance continue. Elle continuera. Elle a toujours continué. C’est bien là le problème.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Ce que tu peux en faire</w:t>
      </w:r>
    </w:p>
    <w:p>
      <w:pPr>
        <w:pStyle w:val="ActoMeta"/>
      </w:pPr>
      <w:r>
        <w:t xml:space="preserve">Texte original écrit pour Acto. Lis-le, imprime-le, travaille-le en cours, joue-le en audition ou en self-tape : c’est fait pour ça, et tu n’as rien à demander. Pour une représentation publique ou un usage commercial, écris-nous à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La conférence des objets</dc:title>
  <dc:creator>Acto</dc:creator>
  <cp:keywords>Absurde  ·  Monologue  ·  3 min  ·  Sans marque de genre  ·  Adulte  ·  Intermédiaire</cp:keywords>
  <dc:description>https://acto.re</dc:description>
  <dc:language>fr</dc:language>
</cp:coreProperties>
</file>