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L’authenticité</w:t>
      </w:r>
    </w:p>
    <w:p>
      <w:pPr>
        <w:pStyle w:val="ActoMeta"/>
      </w:pPr>
      <w:r>
        <w:t xml:space="preserve">Satirique  ·  Monologue  ·  2 min  ·  Rôle féminin  ·  Jeune adulte  ·  Intermédiaire</w:t>
      </w:r>
    </w:p>
    <w:p>
      <w:pPr>
        <w:pStyle w:val="ActoDida"/>
      </w:pPr>
      <w:r>
        <w:t xml:space="preserve">(Face à une caméra invisible, sourire calibré. Un anneau lumineux l’éclaire.)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Coucou vous ! Alors aujourd’hui, vidéo hyper spontanée, non préparée, juste moi, la vraie vie.</w:t>
      </w:r>
    </w:p>
    <w:p>
      <w:pPr>
        <w:pStyle w:val="ActoDida"/>
      </w:pPr>
      <w:r>
        <w:t xml:space="preserve">(Elle vérifie l’angle, repositionne un mug pile dans le cadre.)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me réveille comme ça, sans filtre… enfin, le filtre « aube naturelle », mais c’est presque pareil.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Et franchement, mon secret, c’est l’authenticité. On me le demande tout le temps : « Comment tu fais pour être aussi vraie ?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Réponse : je ne calcule rien.</w:t>
      </w:r>
    </w:p>
    <w:p>
      <w:pPr>
        <w:pStyle w:val="ActoDida"/>
      </w:pPr>
      <w:r>
        <w:t xml:space="preserve">(À côté, à un assistant.)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On refait, j’ai dit « rien » trop vite, ça faisait calculé.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Donc voilà, je ne calcule rien. Pensez à vous abonner pour plus de moments non préparés comme celui-ci, tous les mardis, 18 h précises.</w:t>
      </w:r>
    </w:p>
    <w:p>
      <w:pPr>
        <w:pStyle w:val="ActoDida"/>
      </w:pPr>
      <w:r>
        <w:t xml:space="preserve">(Elle coupe. Le sourire aussi.)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Bon. La spontanéité de demain, on la tourne maintenant ? J’ai la lumière.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L’authenticité</dc:title>
  <dc:creator>Acto</dc:creator>
  <cp:keywords>Satirique  ·  Monologue  ·  2 min  ·  Rôle féminin  ·  Jeune adulte  ·  Intermédiaire</cp:keywords>
  <dc:description>https://acto.re</dc:description>
  <dc:language>fr</dc:language>
</cp:coreProperties>
</file>