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L’assistant</w:t>
      </w:r>
    </w:p>
    <w:p>
      <w:pPr>
        <w:pStyle w:val="ActoMeta"/>
      </w:pPr>
      <w:r>
        <w:t xml:space="preserve">Satirique  ·  Monologue  ·  2 min  ·  Rôle féminin  ·  Adulte  ·  Débutant</w:t>
      </w:r>
    </w:p>
    <w:p>
      <w:pPr>
        <w:pStyle w:val="ActoDida"/>
      </w:pPr>
      <w:r>
        <w:t xml:space="preserve">(Un salon. Elle s’adresse à une petite enceinte posée sur la table.)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Assistant. Éteins la lumière du salon. …Juste celle du salon.</w:t>
      </w:r>
    </w:p>
    <w:p>
      <w:pPr>
        <w:pStyle w:val="ActoDida"/>
      </w:pPr>
      <w:r>
        <w:t xml:space="preserve">(Un temps. Toutes les lumières de la maison s’éteignent, puis se rallument en clignotant.)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Non. Le salon. UN mot. Un seul. « Salon ». Tu connais trente langues mais pas ma cuisine.</w:t>
      </w:r>
    </w:p>
    <w:p>
      <w:pPr>
        <w:pStyle w:val="ActoDida"/>
      </w:pPr>
      <w:r>
        <w:t xml:space="preserve">(Elle articule.)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É-teins. La-lu-mière. Du-sa-lon.</w:t>
      </w:r>
    </w:p>
    <w:p>
      <w:pPr>
        <w:pStyle w:val="ActoDida"/>
      </w:pPr>
      <w:r>
        <w:t xml:space="preserve">(L’enceinte s’illumine, joyeuse.)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D’accord ! Je lance votre playlist "Ambiance Salon".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n’ai pas de playlist. Je n’ai jamais eu de playlist. Tu l’as inventée pour avoir raison.</w:t>
      </w:r>
    </w:p>
    <w:p>
      <w:pPr>
        <w:pStyle w:val="ActoDida"/>
      </w:pPr>
      <w:r>
        <w:t xml:space="preserve">(Elle se lève.)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Bon. Je vais éteindre à la main. Comme un animal. Comme en 2005. Et toi, tu vas rester dans le noir à réfléchir à ce que tu as fait. Non, pardon, tu n’éteins pas non plus quand JE le veux.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L’assistant</dc:title>
  <dc:creator>Acto</dc:creator>
  <cp:keywords>Satirique  ·  Monologue  ·  2 min  ·  Rôle féminin  ·  Adulte  ·  Débutant</cp:keywords>
  <dc:description>https://acto.re</dc:description>
  <dc:language>fr</dc:language>
</cp:coreProperties>
</file>