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Je gère</w:t>
      </w:r>
    </w:p>
    <w:p>
      <w:pPr>
        <w:pStyle w:val="ActoMeta"/>
      </w:pPr>
      <w:r>
        <w:t xml:space="preserve">Comédie  ·  Monologue  ·  2 min  ·  Sans marque de genre  ·  Jeune adulte  ·  Débutant</w:t>
      </w:r>
    </w:p>
    <w:p>
      <w:pPr>
        <w:pStyle w:val="ActoWho"/>
      </w:pPr>
      <w:r>
        <w:t xml:space="preserve">MOI</w:t>
      </w:r>
    </w:p>
    <w:p>
      <w:pPr>
        <w:pStyle w:val="ActoSaid"/>
      </w:pPr>
      <w:r>
        <w:t xml:space="preserve">Tout va bien. Je gère. Je gère complètement. Regarde comme je gère.</w:t>
      </w:r>
    </w:p>
    <w:p>
      <w:pPr>
        <w:pStyle w:val="ActoWho"/>
      </w:pPr>
      <w:r>
        <w:t xml:space="preserve">MOI</w:t>
      </w:r>
    </w:p>
    <w:p>
      <w:pPr>
        <w:pStyle w:val="ActoSaid"/>
      </w:pPr>
      <w:r>
        <w:t xml:space="preserve">Bon, techniquement, j’ai pleuré dans le rayon surgelés tout à l’heure. Devant les petits pois. Je ne sais même pas pourquoi les petits pois. Mais ce sont des choses qui arrivent à des gens qui gèrent.</w:t>
      </w:r>
    </w:p>
    <w:p>
      <w:pPr>
        <w:pStyle w:val="ActoWho"/>
      </w:pPr>
      <w:r>
        <w:t xml:space="preserve">MOI</w:t>
      </w:r>
    </w:p>
    <w:p>
      <w:pPr>
        <w:pStyle w:val="ActoSaid"/>
      </w:pPr>
      <w:r>
        <w:t xml:space="preserve">Le problème, c’est que tout le monde me trouve « solide ». « Toi, ça va, t’es solide. » Vous savez ce que ça veut dire, être « le solide » ? Ça veut dire que personne ne demande jamais comment tu vas, parce que la réponse est déjà décidée.</w:t>
      </w:r>
    </w:p>
    <w:p>
      <w:pPr>
        <w:pStyle w:val="ActoWho"/>
      </w:pPr>
      <w:r>
        <w:t xml:space="preserve">MOI</w:t>
      </w:r>
    </w:p>
    <w:p>
      <w:pPr>
        <w:pStyle w:val="ActoSaid"/>
      </w:pPr>
      <w:r>
        <w:t xml:space="preserve">Alors je souris, je fais des blagues, je porte les cartons des autres au déménagement, et le soir je rentre et je regarde le plafond en me demandant qui, exactement, porte mes cartons à moi.</w:t>
      </w:r>
    </w:p>
    <w:p>
      <w:pPr>
        <w:pStyle w:val="ActoWho"/>
      </w:pPr>
      <w:r>
        <w:t xml:space="preserve">MOI</w:t>
      </w:r>
    </w:p>
    <w:p>
      <w:pPr>
        <w:pStyle w:val="ActoSaid"/>
      </w:pPr>
      <w:r>
        <w:t xml:space="preserve">Mais bon. Ça va. Je gère. J’ai juste… j’ai juste besoin que quelqu’un me dise que c’est bon, que je peux poser le carton deux minutes. Juste deux minutes. Après je le reprends, promis.</w:t>
      </w:r>
    </w:p>
    <w:p>
      <w:pPr>
        <w:pStyle w:val="ActoMeta"/>
      </w:pPr>
      <w:r>
        <w:t xml:space="preserve"/>
      </w:r>
    </w:p>
    <w:p>
      <w:pPr>
        <w:pStyle w:val="ActoHeading"/>
      </w:pPr>
      <w:r>
        <w:t xml:space="preserve">Ce que tu peux en faire</w:t>
      </w:r>
    </w:p>
    <w:p>
      <w:pPr>
        <w:pStyle w:val="ActoMeta"/>
      </w:pPr>
      <w:r>
        <w:t xml:space="preserve">Texte original écrit pour Acto. Lis-le, imprime-le, travaille-le en cours, joue-le en audition ou en self-tape : c’est fait pour ça, et tu n’as rien à demander. Pour une représentation publique ou un usage commercial, écris-nous à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Je gère</dc:title>
  <dc:creator>Acto</dc:creator>
  <cp:keywords>Comédie  ·  Monologue  ·  2 min  ·  Sans marque de genre  ·  Jeune adulte  ·  Débutant</cp:keywords>
  <dc:description>https://acto.re</dc:description>
  <dc:language>fr</dc:language>
</cp:coreProperties>
</file>