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Los pies en alto</w:t>
      </w:r>
    </w:p>
    <w:p>
      <w:pPr>
        <w:pStyle w:val="ActoMeta"/>
      </w:pPr>
      <w:r>
        <w:t xml:space="preserve">Comedia  ·  Monólogo  ·  1 min  ·  Papel masculino  ·  Adulto  ·  Principiante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No, no, no estoy enfadado. ¿Parezco enfadado? Estoy recogiendo los platos. Con mucha calma. Escucha con qué suavidad los recojo.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 solo que, y lo digo sin ninguna agresividad, llevo tres años pidiendo que se levanten los pies cuando paso la aspiradora. Tres años. Una petición sencilla. Los pies. En alto. Tres segundos.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Pero no. Claro que no. Porque sería pedirle demasiado a un adulto de treinta y cinco años que participe en la lucha contra el polvo en su propia casa.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 no digo nada. Sonrío. Recojo los platos. Y un día, un día muy lejano, encontrarán esa aspiradora clavada en algún sitio, y nadie entenderá por qué. Nadie. Salvo yo.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Los pies en alto</dc:title>
  <dc:creator>Acto</dc:creator>
  <cp:keywords>Comedia  ·  Monólogo  ·  1 min  ·  Papel masculino  ·  Adulto  ·  Principiante</cp:keywords>
  <dc:description>https://acto.re</dc:description>
  <dc:language>es</dc:language>
</cp:coreProperties>
</file>