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lista</w:t>
      </w:r>
    </w:p>
    <w:p>
      <w:pPr>
        <w:pStyle w:val="ActoMeta"/>
      </w:pPr>
      <w:r>
        <w:t xml:space="preserve">Comedia romántica  ·  Monólogo  ·  2 min  ·  Sin marca de género  ·  Joven adulto  ·  Principiante</w:t>
      </w:r>
    </w:p>
    <w:p>
      <w:pPr>
        <w:pStyle w:val="ActoDida"/>
      </w:pPr>
      <w:r>
        <w:t xml:space="preserve">(De pie, con un papel en la mano, frente a alguien que no vemos.)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Hice una lista. No sonrías. Cuando algo me supera, hago listas. Y tú me superas.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Uno: cantas desafinado, con una confianza que debería estar prohibida por ley.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Dos: das la hora sin mirar el reloj, y te equivocas. Siempre. Por nueve minutos. Lo comprobé durante meses. O sea que necesité comprobarlo durante meses.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Tres: doblas las esquinas de las páginas. Yo, que defendí los marcapáginas toda la vida, ahora espero el ruido del papel cuando lees.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Cuatro: dices « nosotros » para hablar de ti. « Deberíamos quedarnos. » « Estamos bien aquí. » Y lo peor es que funciona: me quedo, y estamos bien aquí.</w:t>
      </w:r>
    </w:p>
    <w:p>
      <w:pPr>
        <w:pStyle w:val="ActoDida"/>
      </w:pPr>
      <w:r>
        <w:t xml:space="preserve">(El papel tiembla un poco.)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Esta lista iba a llamarse « razones para irse ». Acabo de releerla. Es una lista de razones para quedarse.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di algo. Rápido. Antes de que haga una lista de tus silencios.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lista</dc:title>
  <dc:creator>Acto</dc:creator>
  <cp:keywords>Comedia romántica  ·  Monólogo  ·  2 min  ·  Sin marca de género  ·  Joven adulto  ·  Principiante</cp:keywords>
  <dc:description>https://acto.re</dc:description>
  <dc:language>es</dc:language>
</cp:coreProperties>
</file>