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cola</w:t>
      </w:r>
    </w:p>
    <w:p>
      <w:pPr>
        <w:pStyle w:val="ActoMeta"/>
      </w:pPr>
      <w:r>
        <w:t xml:space="preserve">Absurdo  ·  Monólogo  ·  1 min  ·  Papel masculino  ·  Adulto  ·  Intermedio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He recibido una carta esta mañana. De mí mismo. Fechada mañana. Decía: «No te preocupes, todo va a salir bien.» Y ahí empecé a preocuparme: si todo iba a salir bien, ¿para qué molestarse en tranquilizarme?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Así que hice lo único razonable: me puse en la cola. ¿Qué cola? La cola. Siempre hay una cola. Delante de mí, un señor llevaba esperando tanto tiempo que había echado raíces: literalmente, le salían hojitas por las orejas.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Le pregunté para qué hacíamos cola. Me contestó: «Nadie lo sabe. Pero imagínese que al final se descubra que era importante, y que no estábamos.»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Tiene razón. Es aterrador. Así que me quedo. Nunca se sabe.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cola</dc:title>
  <dc:creator>Acto</dc:creator>
  <cp:keywords>Absurdo  ·  Monólogo  ·  1 min  ·  Papel masculino  ·  Adulto  ·  Intermedio</cp:keywords>
  <dc:description>https://acto.re</dc:description>
  <dc:language>es</dc:language>
</cp:coreProperties>
</file>