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manual</w:t>
      </w:r>
    </w:p>
    <w:p>
      <w:pPr>
        <w:pStyle w:val="ActoMeta"/>
      </w:pPr>
      <w:r>
        <w:t xml:space="preserve">Sátira  ·  Monólogo  ·  3 min  ·  Papel masculino  ·  Adulto  ·  Principiante</w:t>
      </w:r>
    </w:p>
    <w:p>
      <w:pPr>
        <w:pStyle w:val="ActoDida"/>
      </w:pPr>
      <w:r>
        <w:t xml:space="preserve">(En el suelo: tablas, tornillos, un esquema incomprensible.)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Paso uno: «Inserte la espiga A en la mortaja B.» No hay espiga A. Hay una bolsa que dice «A» y que contiene una B.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Paso dos: «Si el paso uno tuvo éxito, pase al paso tres.» ¿Y si falló? El silencio. El manual me abandona en plena prueba.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El muñequito del esquema sonríe. En cada paso, sonríe. Él ya terminó su mueble. Se burla.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Paso siete: «Pida ayuda a un ser querido.» Ahí está. Siete pasos para decirme que estoy solo.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Tengo un ser querido. Está dibujado en el paso siete, con una llave Allen. Pero él también es un dibujo.</w:t>
      </w:r>
    </w:p>
    <w:p>
      <w:pPr>
        <w:pStyle w:val="ActoDida"/>
      </w:pPr>
      <w:r>
        <w:t xml:space="preserve">(Atornilla algo, al azar. Aguanta.)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…Aguanta. No sé qué es, pero aguanta. Quizá la vida sea eso: atornillar al azar, y que aguante igual.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Paso ocho: «Felicidades.» No. Nada de «felicidades». Entre supervivientes no nos felicitamos.</w:t>
      </w:r>
    </w:p>
    <w:p>
      <w:pPr>
        <w:pStyle w:val="ActoDida"/>
      </w:pPr>
      <w:r>
        <w:t xml:space="preserve">(Se sienta sobre el objeto. El objeto aguanta. Él, un poco menos.)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Bueno. Es un taburete. Yo quería una estantería. Pero es un taburete buenísimo.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manual</dc:title>
  <dc:creator>Acto</dc:creator>
  <cp:keywords>Sátira  ·  Monólogo  ·  3 min  ·  Papel masculino  ·  Adulto  ·  Principiante</cp:keywords>
  <dc:description>https://acto.re</dc:description>
  <dc:language>es</dc:language>
</cp:coreProperties>
</file>