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240"/>
      </w:pPr>
      <w:r>
        <w:drawing>
          <wp:inline distT="0" distB="0" distL="0" distR="0">
            <wp:extent cx="955472" cy="304800"/>
            <wp:docPr id="1" name="Acto"/>
            <a:graphic>
              <a:graphicData uri="http://schemas.openxmlformats.org/drawingml/2006/picture">
                <pic:pic>
                  <pic:nvPicPr>
                    <pic:cNvPr id="0" name="acto-logo.png"/>
                    <pic:cNvPicPr/>
                  </pic:nvPicPr>
                  <pic:blipFill>
                    <a:blip r:embed="rIdLogo"/>
                    <a:stretch>
                      <a:fillRect/>
                    </a:stretch>
                  </pic:blipFill>
                  <pic:spPr>
                    <a:xfrm>
                      <a:off x="0" y="0"/>
                      <a:ext cx="955472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ctoTitle"/>
      </w:pPr>
      <w:r>
        <w:t xml:space="preserve">El último tren</w:t>
      </w:r>
    </w:p>
    <w:p>
      <w:pPr>
        <w:pStyle w:val="ActoMeta"/>
      </w:pPr>
      <w:r>
        <w:t xml:space="preserve">Drama  ·  Escena para dos  ·  3 min  ·  Papel femenino  ·  Joven adulto  ·  Intermedio</w:t>
      </w:r>
    </w:p>
    <w:p>
      <w:pPr>
        <w:pStyle w:val="ActoDida"/>
      </w:pPr>
      <w:r>
        <w:t xml:space="preserve">(Un andén, de noche. El panel muestra una última salida.)</w:t>
      </w:r>
    </w:p>
    <w:p>
      <w:pPr>
        <w:pStyle w:val="ActoWho"/>
      </w:pPr>
      <w:r>
        <w:t xml:space="preserve">SAMI</w:t>
      </w:r>
    </w:p>
    <w:p>
      <w:pPr>
        <w:pStyle w:val="ActoSaid"/>
      </w:pPr>
      <w:r>
        <w:t xml:space="preserve">Lo vas a perder si sigues hablándome.</w:t>
      </w:r>
    </w:p>
    <w:p>
      <w:pPr>
        <w:pStyle w:val="ActoWho"/>
      </w:pPr>
      <w:r>
        <w:t xml:space="preserve">NINA</w:t>
      </w:r>
    </w:p>
    <w:p>
      <w:pPr>
        <w:pStyle w:val="ActoSaid"/>
      </w:pPr>
      <w:r>
        <w:t xml:space="preserve">Lo sé.</w:t>
      </w:r>
    </w:p>
    <w:p>
      <w:pPr>
        <w:pStyle w:val="ActoWho"/>
      </w:pPr>
      <w:r>
        <w:t xml:space="preserve">SAMI</w:t>
      </w:r>
    </w:p>
    <w:p>
      <w:pPr>
        <w:pStyle w:val="ActoSaid"/>
      </w:pPr>
      <w:r>
        <w:t xml:space="preserve">Nina. Hay otro mañana a las seis.</w:t>
      </w:r>
    </w:p>
    <w:p>
      <w:pPr>
        <w:pStyle w:val="ActoWho"/>
      </w:pPr>
      <w:r>
        <w:t xml:space="preserve">NINA</w:t>
      </w:r>
    </w:p>
    <w:p>
      <w:pPr>
        <w:pStyle w:val="ActoSaid"/>
      </w:pPr>
      <w:r>
        <w:t xml:space="preserve">Mañana ya no tendré el valor. El valor no duerme, se evapora.</w:t>
      </w:r>
    </w:p>
    <w:p>
      <w:pPr>
        <w:pStyle w:val="ActoWho"/>
      </w:pPr>
      <w:r>
        <w:t xml:space="preserve">SAMI</w:t>
      </w:r>
    </w:p>
    <w:p>
      <w:pPr>
        <w:pStyle w:val="ActoSaid"/>
      </w:pPr>
      <w:r>
        <w:t xml:space="preserve">¿Y qué quieres decirme, aquí, en dos minutos?</w:t>
      </w:r>
    </w:p>
    <w:p>
      <w:pPr>
        <w:pStyle w:val="ActoWho"/>
      </w:pPr>
      <w:r>
        <w:t xml:space="preserve">NINA</w:t>
      </w:r>
    </w:p>
    <w:p>
      <w:pPr>
        <w:pStyle w:val="ActoSaid"/>
      </w:pPr>
      <w:r>
        <w:t xml:space="preserve">Que vine hasta el andén. Eso ya es una frase entera.</w:t>
      </w:r>
    </w:p>
    <w:p>
      <w:pPr>
        <w:pStyle w:val="ActoDida"/>
      </w:pPr>
      <w:r>
        <w:t xml:space="preserve">(El tren se acerca.)</w:t>
      </w:r>
    </w:p>
    <w:p>
      <w:pPr>
        <w:pStyle w:val="ActoWho"/>
      </w:pPr>
      <w:r>
        <w:t xml:space="preserve">SAMI</w:t>
      </w:r>
    </w:p>
    <w:p>
      <w:pPr>
        <w:pStyle w:val="ActoSaid"/>
      </w:pPr>
      <w:r>
        <w:t xml:space="preserve">Sube. Hablaremos por la ventanilla.</w:t>
      </w:r>
    </w:p>
    <w:p>
      <w:pPr>
        <w:pStyle w:val="ActoWho"/>
      </w:pPr>
      <w:r>
        <w:t xml:space="preserve">NINA</w:t>
      </w:r>
    </w:p>
    <w:p>
      <w:pPr>
        <w:pStyle w:val="ActoSaid"/>
      </w:pPr>
      <w:r>
        <w:t xml:space="preserve">Pasamos dos años hablando por la ventanilla.</w:t>
      </w:r>
    </w:p>
    <w:p>
      <w:pPr>
        <w:pStyle w:val="ActoWho"/>
      </w:pPr>
      <w:r>
        <w:t xml:space="preserve">SAMI</w:t>
      </w:r>
    </w:p>
    <w:p>
      <w:pPr>
        <w:pStyle w:val="ActoSaid"/>
      </w:pPr>
      <w:r>
        <w:t xml:space="preserve">Entonces bájate de la idea que te haces de mí, y quédate.</w:t>
      </w:r>
    </w:p>
    <w:p>
      <w:pPr>
        <w:pStyle w:val="ActoDida"/>
      </w:pPr>
      <w:r>
        <w:t xml:space="preserve">(Las puertas se abren. Nadie se mueve.)</w:t>
      </w:r>
    </w:p>
    <w:p>
      <w:pPr>
        <w:pStyle w:val="ActoWho"/>
      </w:pPr>
      <w:r>
        <w:t xml:space="preserve">NINA</w:t>
      </w:r>
    </w:p>
    <w:p>
      <w:pPr>
        <w:pStyle w:val="ActoSaid"/>
      </w:pPr>
      <w:r>
        <w:t xml:space="preserve">Está bien. Pero tú le explicas a tu madre por qué su maleta se va sin ti.</w:t>
      </w:r>
    </w:p>
    <w:p>
      <w:pPr>
        <w:pStyle w:val="ActoMeta"/>
      </w:pPr>
      <w:r>
        <w:t xml:space="preserve"/>
      </w:r>
    </w:p>
    <w:p>
      <w:pPr>
        <w:pStyle w:val="ActoHeading"/>
      </w:pPr>
      <w:r>
        <w:t xml:space="preserve">Qué puedes hacer con él</w:t>
      </w:r>
    </w:p>
    <w:p>
      <w:pPr>
        <w:pStyle w:val="ActoMeta"/>
      </w:pPr>
      <w:r>
        <w:t xml:space="preserve">Texto original escrito para Acto. Léelo, imprímelo, trabájalo en clase, interprétalo en un casting o en un self-tape: para eso está, y no tienes que pedir nada. Para una representación pública o un uso comercial, escríbenos a contact@acto.re.</w:t>
      </w:r>
    </w:p>
    <w:p>
      <w:pPr>
        <w:pStyle w:val="ActoMeta"/>
      </w:pPr>
      <w:r>
        <w:t xml:space="preserve">acto.re</w:t>
      </w:r>
    </w:p>
    <w:sectPr>
      <w:pgSz w:w="11906" w:h="16838"/>
      <w:pgMar w:top="1134" w:right="1134" w:bottom="1134" w:left="1134" w:header="709" w:footer="709" w:gutter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Courier Prime">
    <w:charset w:val="00"/>
    <w:family w:val="modern"/>
    <w:pitch w:val="fixed"/>
    <w:embedRegular r:id="rIdF1" w:fontKey="{B04E2E18-D561-8E2C-D629-745D7FEBBE65}" w:subsetted="1"/>
    <w:embedBold r:id="rIdF2" w:fontKey="{597D13D0-FD6C-CEB5-9F33-B8D30862E6C9}" w:subsetted="1"/>
    <w:embedItalic r:id="rIdF3" w:fontKey="{4255D3F8-9B84-F02A-E73F-56580A307AD3}" w:subsetted="1"/>
  </w:font>
  <w:font w:name="Spectral Medium">
    <w:charset w:val="00"/>
    <w:family w:val="roman"/>
    <w:pitch w:val="variable"/>
    <w:embedRegular r:id="rIdF4" w:fontKey="{E9E37900-8991-F580-31F7-E2E3E34C7918}" w:subsetted="1"/>
  </w:font>
  <w:font w:name="Instrument Sans">
    <w:charset w:val="00"/>
    <w:family w:val="swiss"/>
    <w:pitch w:val="variable"/>
    <w:embedRegular r:id="rIdF5" w:fontKey="{8E59D77C-AF14-E4D4-A18B-2FE0CE0B5C2F}" w:subsetted="1"/>
  </w:font>
</w:fonts>
</file>

<file path=word/settings.xml><?xml version="1.0" encoding="utf-8"?>
<w:settings xmlns:w="http://schemas.openxmlformats.org/wordprocessingml/2006/main">
  <w:embedTrueTypeFonts/>
  <w:saveSubsetFonts/>
</w:settings>
</file>

<file path=word/styles.xml><?xml version="1.0" encoding="utf-8"?>
<w:styles xmlns:w="http://schemas.openxmlformats.org/wordprocessingml/2006/main">
  <w:docDefaults>
    <w:rPrDefault>
      <w:rPr>
        <w:rFonts w:ascii="Courier Prime" w:hAnsi="Courier Prime"/>
        <w:sz w:val="21"/>
      </w:rPr>
    </w:rPrDefault>
  </w:docDefaults>
  <w:style w:type="paragraph" w:styleId="ActoTitle">
    <w:name w:val="Acto Title"/>
    <w:qFormat/>
    <w:pPr>
      <w:keepNext w:val="0"/>
      <w:spacing w:before="120" w:after="0" w:line="276" w:lineRule="auto"/>
      <w:ind w:left="0"/>
    </w:pPr>
    <w:rPr>
      <w:rFonts w:ascii="Spectral Medium" w:hAnsi="Spectral Medium" w:cs="Spectral Medium"/>
      <w:sz w:val="44"/>
    </w:rPr>
  </w:style>
  <w:style w:type="paragraph" w:styleId="ActoMeta">
    <w:name w:val="Acto Meta"/>
    <w:qFormat/>
    <w:pPr>
      <w:keepNext w:val="0"/>
      <w:spacing w:before="60" w:after="0" w:line="276" w:lineRule="auto"/>
      <w:ind w:left="0"/>
    </w:pPr>
    <w:rPr>
      <w:rFonts w:ascii="Instrument Sans" w:hAnsi="Instrument Sans" w:cs="Instrument Sans"/>
      <w:sz w:val="18"/>
      <w:color w:val="6A6355"/>
    </w:rPr>
  </w:style>
  <w:style w:type="paragraph" w:styleId="ActoBody">
    <w:name w:val="Acto Body"/>
    <w:qFormat/>
    <w:pPr>
      <w:keepNext w:val="0"/>
      <w:spacing w:before="120" w:after="0" w:line="276" w:lineRule="auto"/>
      <w:ind w:left="0"/>
    </w:pPr>
    <w:rPr>
      <w:rFonts w:ascii="Instrument Sans" w:hAnsi="Instrument Sans" w:cs="Instrument Sans"/>
      <w:sz w:val="20"/>
    </w:rPr>
  </w:style>
  <w:style w:type="paragraph" w:styleId="ActoHeading">
    <w:name w:val="Acto Heading"/>
    <w:qFormat/>
    <w:pPr>
      <w:keepNext w:val="0"/>
      <w:spacing w:before="360" w:after="0" w:line="276" w:lineRule="auto"/>
      <w:ind w:left="0"/>
    </w:pPr>
    <w:rPr>
      <w:rFonts w:ascii="Spectral Medium" w:hAnsi="Spectral Medium" w:cs="Spectral Medium"/>
      <w:sz w:val="26"/>
    </w:rPr>
  </w:style>
  <w:style w:type="paragraph" w:styleId="ActoWho">
    <w:name w:val="Acto Who"/>
    <w:qFormat/>
    <w:pPr>
      <w:keepNext w:val="0"/>
      <w:spacing w:before="240" w:after="0" w:line="276" w:lineRule="auto"/>
      <w:ind w:left="1800"/>
    </w:pPr>
    <w:rPr>
      <w:rFonts w:ascii="Courier Prime" w:hAnsi="Courier Prime" w:cs="Courier Prime"/>
      <w:sz w:val="21"/>
      <w:b/>
      <w:caps/>
    </w:rPr>
  </w:style>
  <w:style w:type="paragraph" w:styleId="ActoSaid">
    <w:name w:val="Acto Said"/>
    <w:qFormat/>
    <w:pPr>
      <w:keepNext w:val="0"/>
      <w:spacing w:before="0" w:after="0" w:line="276" w:lineRule="auto"/>
      <w:ind w:left="400"/>
    </w:pPr>
    <w:rPr>
      <w:rFonts w:ascii="Courier Prime" w:hAnsi="Courier Prime" w:cs="Courier Prime"/>
      <w:sz w:val="21"/>
    </w:rPr>
  </w:style>
  <w:style w:type="paragraph" w:styleId="ActoDida">
    <w:name w:val="Acto Dida"/>
    <w:qFormat/>
    <w:pPr>
      <w:keepNext w:val="0"/>
      <w:spacing w:before="240" w:after="0" w:line="276" w:lineRule="auto"/>
      <w:ind w:left="400"/>
    </w:pPr>
    <w:rPr>
      <w:rFonts w:ascii="Courier Prime" w:hAnsi="Courier Prime" w:cs="Courier Prime"/>
      <w:sz w:val="21"/>
      <w:i/>
      <w:color w:val="554F45"/>
    </w:rPr>
  </w:style>
  <w:style w:type="paragraph" w:styleId="ActoAct">
    <w:name w:val="Acto Act"/>
    <w:qFormat/>
    <w:pPr>
      <w:keepNext w:val="1"/>
      <w:spacing w:before="480" w:after="0" w:line="276" w:lineRule="auto"/>
      <w:ind w:left="0"/>
      <w:jc w:val="center"/>
      <w:outlineLvl w:val="0"/>
    </w:pPr>
    <w:rPr>
      <w:rFonts w:ascii="Courier Prime" w:hAnsi="Courier Prime" w:cs="Courier Prime"/>
      <w:sz w:val="24"/>
      <w:b/>
      <w:caps/>
    </w:rPr>
  </w:style>
  <w:style w:type="paragraph" w:styleId="ActoScene">
    <w:name w:val="Acto Scene"/>
    <w:qFormat/>
    <w:pPr>
      <w:keepNext w:val="1"/>
      <w:spacing w:before="360" w:after="0" w:line="276" w:lineRule="auto"/>
      <w:ind w:left="0"/>
      <w:outlineLvl w:val="1"/>
    </w:pPr>
    <w:rPr>
      <w:rFonts w:ascii="Courier Prime" w:hAnsi="Courier Prime" w:cs="Courier Prime"/>
      <w:sz w:val="21"/>
      <w:b/>
      <w:caps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Logo" Type="http://schemas.openxmlformats.org/officeDocument/2006/relationships/image" Target="media/acto-logo.png"/>
</Relationships>
</file>

<file path=word/_rels/fontTable.xml.rels><?xml version="1.0" encoding="UTF-8" standalone="yes"?>
<Relationships xmlns="http://schemas.openxmlformats.org/package/2006/relationships"><Relationship Id="rIdF1" Type="http://schemas.openxmlformats.org/officeDocument/2006/relationships/font" Target="fonts/font1.odttf"/><Relationship Id="rIdF2" Type="http://schemas.openxmlformats.org/officeDocument/2006/relationships/font" Target="fonts/font2.odttf"/><Relationship Id="rIdF3" Type="http://schemas.openxmlformats.org/officeDocument/2006/relationships/font" Target="fonts/font3.odttf"/><Relationship Id="rIdF4" Type="http://schemas.openxmlformats.org/officeDocument/2006/relationships/font" Target="fonts/font4.odttf"/><Relationship Id="rIdF5" Type="http://schemas.openxmlformats.org/officeDocument/2006/relationships/font" Target="fonts/font5.odttf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El último tren</dc:title>
  <dc:creator>Acto</dc:creator>
  <cp:keywords>Drama  ·  Escena para dos  ·  3 min  ·  Papel femenino  ·  Joven adulto  ·  Intermedio</cp:keywords>
  <dc:description>https://acto.re</dc:description>
  <dc:language>es</dc:language>
</cp:coreProperties>
</file>