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consejo</w:t>
      </w:r>
    </w:p>
    <w:p>
      <w:pPr>
        <w:pStyle w:val="ActoMeta"/>
      </w:pPr>
      <w:r>
        <w:t xml:space="preserve">Drama  ·  Escena para 4  ·  3 min  ·  Papel femenino  ·  Joven adulto  ·  Avanzado</w:t>
      </w:r>
    </w:p>
    <w:p>
      <w:pPr>
        <w:pStyle w:val="ActoDida"/>
      </w:pPr>
      <w:r>
        <w:t xml:space="preserve">(La sala del consejo. A lo lejos, un rumor de multitud.)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Las puertas aguantarán. La ciudad resistió diez años; resistirá un día más.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No aguantará la noche. La vi arder, padre. Mientras hablabais.</w:t>
      </w:r>
    </w:p>
    <w:p>
      <w:pPr>
        <w:pStyle w:val="ActoWho"/>
      </w:pPr>
      <w:r>
        <w:t xml:space="preserve">ÉTÉOCLE</w:t>
      </w:r>
    </w:p>
    <w:p>
      <w:pPr>
        <w:pStyle w:val="ActoSaid"/>
      </w:pPr>
      <w:r>
        <w:t xml:space="preserve">Siempre ves arder algo, hermana. Es tu única profecía.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Y se cumplió cada vez. Es justo eso lo que no me perdonáis.</w:t>
      </w:r>
    </w:p>
    <w:p>
      <w:pPr>
        <w:pStyle w:val="ActoWho"/>
      </w:pPr>
      <w:r>
        <w:t xml:space="preserve">LA REINE</w:t>
      </w:r>
    </w:p>
    <w:p>
      <w:pPr>
        <w:pStyle w:val="ActoSaid"/>
      </w:pPr>
      <w:r>
        <w:t xml:space="preserve">Basta. No se entierra una ciudad con palabras. ¿Qué propones tú, que todo lo ves?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Abrir las puertas nosotros mismos. Lo que se ofrece no se saquea. Lo que se arranca se quema.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¡Abrir las puertas! Le pides a un rey que se rinda a su propio miedo.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Le pido a un padre que salve lo que aún puede salvarse. No queda la ciudad. Quedáis vos. Quedan ellos.</w:t>
      </w:r>
    </w:p>
    <w:p>
      <w:pPr>
        <w:pStyle w:val="ActoDida"/>
      </w:pPr>
      <w:r>
        <w:t xml:space="preserve">(Un largo silencio. El rey no responde.)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Vuestro silencio también lo conozco. Es el de antes de cada ceniza.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consejo</dc:title>
  <dc:creator>Acto</dc:creator>
  <cp:keywords>Drama  ·  Escena para 4  ·  3 min  ·  Papel femenino  ·  Joven adulto  ·  Avanzado</cp:keywords>
  <dc:description>https://acto.re</dc:description>
  <dc:language>es</dc:language>
</cp:coreProperties>
</file>