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List</w:t>
      </w:r>
    </w:p>
    <w:p>
      <w:pPr>
        <w:pStyle w:val="ActoMeta"/>
      </w:pPr>
      <w:r>
        <w:t xml:space="preserve">Romantic comedy  ·  Monologue  ·  2 min  ·  No gender marker  ·  Young adult  ·  Beginner</w:t>
      </w:r>
    </w:p>
    <w:p>
      <w:pPr>
        <w:pStyle w:val="ActoDida"/>
      </w:pPr>
      <w:r>
        <w:t xml:space="preserve">(Standing, a piece of paper in hand, facing someone we don’t see.)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made a list. Don’t smile. When something is too big for me, I make lists. And you are too big for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One: you sing off-key, with a confidence that should be illegal.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Two: you tell the time without looking at your watch, and you get it wrong. Always. By nine minutes. I checked for months. Which means I needed to check for months.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Three: you fold the corners of book pages. I defended bookmarks all my life, and now I listen for the sound of paper when you read.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Four: you say “we” when you mean you. “We should stay.” “We’re good here.” And the worst part is, it works: I stay, and we’re good here.</w:t>
      </w:r>
    </w:p>
    <w:p>
      <w:pPr>
        <w:pStyle w:val="ActoDida"/>
      </w:pPr>
      <w:r>
        <w:t xml:space="preserve">(The paper shakes a little.)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This list was supposed to be called “reasons to leave”. I just read it again. It’s a list of reasons to stay.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say something. Quickly. Before I make a list of your silences.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List</dc:title>
  <dc:creator>Acto</dc:creator>
  <cp:keywords>Romantic comedy  ·  Monologue  ·  2 min  ·  No gender marker  ·  Young adult  ·  Beginner</cp:keywords>
  <dc:description>https://acto.re</dc:description>
  <dc:language>en</dc:language>
</cp:coreProperties>
</file>