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Feet Up</w:t>
      </w:r>
    </w:p>
    <w:p>
      <w:pPr>
        <w:pStyle w:val="ActoMeta"/>
      </w:pPr>
      <w:r>
        <w:t xml:space="preserve">Comedy  ·  Monologue  ·  1 min  ·  Male role  ·  Adult  ·  Beginner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I am not annoyed. Do I look annoyed? I am putting the plates away. Very calmly. Listen how gently I am putting them away.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 is simply that, and I say this without any aggression whatsoever, for three years I have been asking for feet to be lifted when I vacuum. Three years. A simple request. Feet. Up. Three seconds.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no. Of course not. Because it would be too much to ask of a thirty-five-year-old adult to take part in the fight against dust in his own home.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say nothing. I smile. I put the plates away. And one day, one very distant day, that vacuum cleaner will be found planted somewhere, and nobody will understand why. Nobody. Except 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Feet Up</dc:title>
  <dc:creator>Acto</dc:creator>
  <cp:keywords>Comedy  ·  Monologue  ·  1 min  ·  Male role  ·  Adult  ·  Beginner</cp:keywords>
  <dc:description>https://acto.re</dc:description>
  <dc:language>en</dc:language>
</cp:coreProperties>
</file>