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Threshold</w:t>
      </w:r>
    </w:p>
    <w:p>
      <w:pPr>
        <w:pStyle w:val="ActoMeta"/>
      </w:pPr>
      <w:r>
        <w:t xml:space="preserve">Drama  ·  Two-hander  ·  1 min  ·  Male role  ·  Young adult  ·  Advanced</w:t>
      </w:r>
    </w:p>
    <w:p>
      <w:pPr>
        <w:pStyle w:val="ActoDida"/>
      </w:pPr>
      <w:r>
        <w:t xml:space="preserve">(Before a closed door. Théa blocks Elia’s way.)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One more step and you’ll no longer be my brother, but his murderer.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I’ll only be the hand. The sentence was pronounced by the blood, not by me.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Blood doesn’t hold the knife. You do.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And if I step back? They’ll say a man was afraid where honour commanded.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They’ll say a man chose to live hated rather than die by the rules. Is that so terrible?</w:t>
      </w:r>
    </w:p>
    <w:p>
      <w:pPr>
        <w:pStyle w:val="ActoWho"/>
      </w:pPr>
      <w:r>
        <w:t xml:space="preserve">ELIA</w:t>
      </w:r>
    </w:p>
    <w:p>
      <w:pPr>
        <w:pStyle w:val="ActoSaid"/>
      </w:pPr>
      <w:r>
        <w:t xml:space="preserve">Yes. For people like us, yes.</w:t>
      </w:r>
    </w:p>
    <w:p>
      <w:pPr>
        <w:pStyle w:val="ActoDida"/>
      </w:pPr>
      <w:r>
        <w:t xml:space="preserve">(She slowly steps aside.)</w:t>
      </w:r>
    </w:p>
    <w:p>
      <w:pPr>
        <w:pStyle w:val="ActoWho"/>
      </w:pPr>
      <w:r>
        <w:t xml:space="preserve">THÉA</w:t>
      </w:r>
    </w:p>
    <w:p>
      <w:pPr>
        <w:pStyle w:val="ActoSaid"/>
      </w:pPr>
      <w:r>
        <w:t xml:space="preserve">Then pass. But know this: this threshold, once crossed, is never crossed back the other way.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Threshold</dc:title>
  <dc:creator>Acto</dc:creator>
  <cp:keywords>Drama  ·  Two-hander  ·  1 min  ·  Male role  ·  Young adult  ·  Advanced</cp:keywords>
  <dc:description>https://acto.re</dc:description>
  <dc:language>en</dc:language>
</cp:coreProperties>
</file>