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Neighbour</w:t>
      </w:r>
    </w:p>
    <w:p>
      <w:pPr>
        <w:pStyle w:val="ActoMeta"/>
      </w:pPr>
      <w:r>
        <w:t xml:space="preserve">Supernatural  ·  Two-hander  ·  4 min  ·  Female role  ·  Adult  ·  Intermediate</w:t>
      </w:r>
    </w:p>
    <w:p>
      <w:pPr>
        <w:pStyle w:val="ActoDida"/>
      </w:pPr>
      <w:r>
        <w:t xml:space="preserve">(A building’s cellar. She’s found a box of old photos; her neighbour is helping her sort them.)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Look, this one’s from the building’s opening. 1912. All these people in their Sunday best in front of the door.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Ah yes. It was freezing that day. They cut the speeches short.</w:t>
      </w:r>
    </w:p>
    <w:p>
      <w:pPr>
        <w:pStyle w:val="ActoDida"/>
      </w:pPr>
      <w:r>
        <w:t xml:space="preserve">(She laughs.)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“They”? You weren’t even born, come on.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Figure of speech.</w:t>
      </w:r>
    </w:p>
    <w:p>
      <w:pPr>
        <w:pStyle w:val="ActoDida"/>
      </w:pPr>
      <w:r>
        <w:t xml:space="preserve">(She holds the photo closer. In the third row, a man. Her neighbour. The same. Exactly the same.)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…It’s you. In the 1912 photo. The same face. The same little scar, there, on the eyebrow.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I was wondering when you’d find that box. Every tenant finds it eventually. And every time, I have to move. Start over somewhere else, under another name.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How long have you lived here?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Long enough to have watched everyone who asked me that question leave. That’s the longest part of a very long life. It isn’t staying. It’s watching the others not stay.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Neighbour</dc:title>
  <dc:creator>Acto</dc:creator>
  <cp:keywords>Supernatural  ·  Two-hander  ·  4 min  ·  Female role  ·  Adult  ·  Intermediate</cp:keywords>
  <dc:description>https://acto.re</dc:description>
  <dc:language>en</dc:language>
</cp:coreProperties>
</file>