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Glass</w:t>
      </w:r>
    </w:p>
    <w:p>
      <w:pPr>
        <w:pStyle w:val="ActoMeta"/>
      </w:pPr>
      <w:r>
        <w:t xml:space="preserve">Thriller  ·  Two-hander  ·  2 min  ·  Female role  ·  Adult  ·  Intermediate</w:t>
      </w:r>
    </w:p>
    <w:p>
      <w:pPr>
        <w:pStyle w:val="ActoDida"/>
      </w:pPr>
      <w:r>
        <w:t xml:space="preserve">(A dinner. Two glasses of wine, identical. They face each other, smiling.)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To us. To ten years of marriage.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To ten years.</w:t>
      </w:r>
    </w:p>
    <w:p>
      <w:pPr>
        <w:pStyle w:val="ActoDida"/>
      </w:pPr>
      <w:r>
        <w:t xml:space="preserve">(She doesn’t drink.)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You’re not drinking?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After you. I was raised that way.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Such gallantry. All of a sudden.</w:t>
      </w:r>
    </w:p>
    <w:p>
      <w:pPr>
        <w:pStyle w:val="ActoDida"/>
      </w:pPr>
      <w:r>
        <w:t xml:space="preserve">(Neither of them lifts a glass. A long beat.)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You switched our places, coming back from the kitchen. I saw you in the window’s reflection.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And you turned the tray around. I saw you in the reflection of the spoon.</w:t>
      </w:r>
    </w:p>
    <w:p>
      <w:pPr>
        <w:pStyle w:val="ActoDida"/>
      </w:pPr>
      <w:r>
        <w:t xml:space="preserve">(They look at the two glasses. No one knows which is which anymore.)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Looks like we had the same idea. The same night.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We’ve always been very in sync. Drink. I’ll drink at the same time. That way, at least, we’ll be honest one last time.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Glass</dc:title>
  <dc:creator>Acto</dc:creator>
  <cp:keywords>Thriller  ·  Two-hander  ·  2 min  ·  Female role  ·  Adult  ·  Intermediate</cp:keywords>
  <dc:description>https://acto.re</dc:description>
  <dc:language>en</dc:language>
</cp:coreProperties>
</file>