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Form</w:t>
      </w:r>
    </w:p>
    <w:p>
      <w:pPr>
        <w:pStyle w:val="ActoMeta"/>
      </w:pPr>
      <w:r>
        <w:t xml:space="preserve">Satire  ·  Two-hander  ·  3 min  ·  Male role  ·  Adult  ·  Beginner</w:t>
      </w:r>
    </w:p>
    <w:p>
      <w:pPr>
        <w:pStyle w:val="ActoDida"/>
      </w:pPr>
      <w:r>
        <w:t xml:space="preserve">(A counter. A glass partition. A form the size of a tablecloth.)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Did you tick box 14?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There is no box 14. It goes from 13 to 15.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That’s exactly box 14. Its absence. You must tick its absence.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How do I tick a box that doesn’t exist?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With an invisible pen. They’re sold from the machine. Out of order since 1998.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So I can’t fill in the form.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No one can. That’s what makes it a good form. If it could be filled in, everyone would get through.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And the ones who get through?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They don’t get through. They give up. And giving up, here, is our way of moving forward.</w:t>
      </w:r>
    </w:p>
    <w:p>
      <w:pPr>
        <w:pStyle w:val="ActoDida"/>
      </w:pPr>
      <w:r>
        <w:t xml:space="preserve">(The agent stamps a blank sheet.)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Here. Your certificate of surrender. Frame it. It’s the only document you’ll ever get from us.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…Thank you?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Don’t thank me. Box 22 prohibits gratitude. You ticked it without knowing, on the way in.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Form</dc:title>
  <dc:creator>Acto</dc:creator>
  <cp:keywords>Satire  ·  Two-hander  ·  3 min  ·  Male role  ·  Adult  ·  Beginner</cp:keywords>
  <dc:description>https://acto.re</dc:description>
  <dc:language>en</dc:language>
</cp:coreProperties>
</file>