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Directions</w:t>
      </w:r>
    </w:p>
    <w:p>
      <w:pPr>
        <w:pStyle w:val="ActoMeta"/>
      </w:pPr>
      <w:r>
        <w:t xml:space="preserve">Comedy  ·  Two-hander  ·  2 min  ·  Female role  ·  Adult  ·  Beginner</w:t>
      </w:r>
    </w:p>
    <w:p>
      <w:pPr>
        <w:pStyle w:val="ActoDida"/>
      </w:pPr>
      <w:r>
        <w:t xml:space="preserve">(A crossroads. Jo and Mya, asked by a passer-by, point in two opposite directions.)</w:t>
      </w:r>
    </w:p>
    <w:p>
      <w:pPr>
        <w:pStyle w:val="ActoWho"/>
      </w:pPr>
      <w:r>
        <w:t xml:space="preserve">JO</w:t>
      </w:r>
    </w:p>
    <w:p>
      <w:pPr>
        <w:pStyle w:val="ActoSaid"/>
      </w:pPr>
      <w:r>
        <w:t xml:space="preserve">Straight ahead. You go straight, second lights, turn left.</w:t>
      </w:r>
    </w:p>
    <w:p>
      <w:pPr>
        <w:pStyle w:val="ActoWho"/>
      </w:pPr>
      <w:r>
        <w:t xml:space="preserve">MYA</w:t>
      </w:r>
    </w:p>
    <w:p>
      <w:pPr>
        <w:pStyle w:val="ActoSaid"/>
      </w:pPr>
      <w:r>
        <w:t xml:space="preserve">No. Just no. Left is one-way, he’ll be going round in circles his whole life.</w:t>
      </w:r>
    </w:p>
    <w:p>
      <w:pPr>
        <w:pStyle w:val="ActoWho"/>
      </w:pPr>
      <w:r>
        <w:t xml:space="preserve">JO</w:t>
      </w:r>
    </w:p>
    <w:p>
      <w:pPr>
        <w:pStyle w:val="ActoSaid"/>
      </w:pPr>
      <w:r>
        <w:t xml:space="preserve">It’s not one-way, it’s one-way EXCEPT residents.</w:t>
      </w:r>
    </w:p>
    <w:p>
      <w:pPr>
        <w:pStyle w:val="ActoWho"/>
      </w:pPr>
      <w:r>
        <w:t xml:space="preserve">MYA</w:t>
      </w:r>
    </w:p>
    <w:p>
      <w:pPr>
        <w:pStyle w:val="ActoSaid"/>
      </w:pPr>
      <w:r>
        <w:t xml:space="preserve">He’s not a resident. Look at him. He’s got a wheelie suitcase and a hopeful look.</w:t>
      </w:r>
    </w:p>
    <w:p>
      <w:pPr>
        <w:pStyle w:val="ActoWho"/>
      </w:pPr>
      <w:r>
        <w:t xml:space="preserve">JO</w:t>
      </w:r>
    </w:p>
    <w:p>
      <w:pPr>
        <w:pStyle w:val="ActoSaid"/>
      </w:pPr>
      <w:r>
        <w:t xml:space="preserve">Fine. Then he goes round by the square.</w:t>
      </w:r>
    </w:p>
    <w:p>
      <w:pPr>
        <w:pStyle w:val="ActoWho"/>
      </w:pPr>
      <w:r>
        <w:t xml:space="preserve">MYA</w:t>
      </w:r>
    </w:p>
    <w:p>
      <w:pPr>
        <w:pStyle w:val="ActoSaid"/>
      </w:pPr>
      <w:r>
        <w:t xml:space="preserve">The square’s been dug up since March.</w:t>
      </w:r>
    </w:p>
    <w:p>
      <w:pPr>
        <w:pStyle w:val="ActoWho"/>
      </w:pPr>
      <w:r>
        <w:t xml:space="preserve">JO</w:t>
      </w:r>
    </w:p>
    <w:p>
      <w:pPr>
        <w:pStyle w:val="ActoSaid"/>
      </w:pPr>
      <w:r>
        <w:t xml:space="preserve">…Since March? Nobody tells me anything.</w:t>
      </w:r>
    </w:p>
    <w:p>
      <w:pPr>
        <w:pStyle w:val="ActoWho"/>
      </w:pPr>
      <w:r>
        <w:t xml:space="preserve">MYA</w:t>
      </w:r>
    </w:p>
    <w:p>
      <w:pPr>
        <w:pStyle w:val="ActoSaid"/>
      </w:pPr>
      <w:r>
        <w:t xml:space="preserve">Sir, simplest thing: get back on the metro. You’re almost there, actually. You shouldn’t have come up.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Directions</dc:title>
  <dc:creator>Acto</dc:creator>
  <cp:keywords>Comedy  ·  Two-hander  ·  2 min  ·  Female role  ·  Adult  ·  Beginner</cp:keywords>
  <dc:description>https://acto.re</dc:description>
  <dc:language>en</dc:language>
</cp:coreProperties>
</file>