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Crossing</w:t>
      </w:r>
    </w:p>
    <w:p>
      <w:pPr>
        <w:pStyle w:val="ActoMeta"/>
      </w:pPr>
      <w:r>
        <w:t xml:space="preserve">Satire  ·  Scene for 3  ·  1 min  ·  Female role  ·  Adult  ·  Beginner</w:t>
      </w:r>
    </w:p>
    <w:p>
      <w:pPr>
        <w:pStyle w:val="ActoDida"/>
      </w:pPr>
      <w:r>
        <w:t xml:space="preserve">(Three people wait at a crosswalk. The light won’t change.)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It’s been red for eleven minutes. I counted.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Maybe it’s testing us. Maybe it’s waiting for us to deserve it.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I’ve been waiting so long I’ve forgotten where I was going.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Let’s cross. There isn’t a single car.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And the example, sir? A child might see us disobey a light.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There’s no child. There’s nothing. There’s only us and this red.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… Exactly. With no witness, what’s the point of being brave?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Then we stay. At least, together, we’ll be wrong properly.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Crossing</dc:title>
  <dc:creator>Acto</dc:creator>
  <cp:keywords>Satire  ·  Scene for 3  ·  1 min  ·  Female role  ·  Adult  ·  Beginner</cp:keywords>
  <dc:description>https://acto.re</dc:description>
  <dc:language>en</dc:language>
</cp:coreProperties>
</file>