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Wegbeschreibung</w:t>
      </w:r>
    </w:p>
    <w:p>
      <w:pPr>
        <w:pStyle w:val="ActoMeta"/>
      </w:pPr>
      <w:r>
        <w:t xml:space="preserve">Komödie  ·  Szene zu zweit  ·  2 Min.  ·  Weibliche Rolle  ·  Erwachsene  ·  Einsteiger</w:t>
      </w:r>
    </w:p>
    <w:p>
      <w:pPr>
        <w:pStyle w:val="ActoDida"/>
      </w:pPr>
      <w:r>
        <w:t xml:space="preserve">(Eine Kreuzung. Jo und Mya, von einem Passanten gefragt, zeigen in zwei entgegengesetzte Richtungen.)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Geradeaus. Sie gehen geradeaus, zweite Ampel, links.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Nein. Einfach nein. Links ist Einbahnstraße, der dreht sich sein Leben lang im Kreis.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Das ist keine Einbahnstraße, das ist Einbahnstraße AUSSER Anlieger.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Er ist kein Anlieger. Sieh ihn dir an. Er hat einen Rollkoffer und einen hoffnungsvollen Blick.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Gut. Dann geht er über den Platz herum.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Der Platz ist seit März eine Baustelle.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…Seit März? Mir sagt ja keiner was.</w:t>
      </w:r>
    </w:p>
    <w:p>
      <w:pPr>
        <w:pStyle w:val="ActoWho"/>
      </w:pPr>
      <w:r>
        <w:t xml:space="preserve">MYA</w:t>
      </w:r>
    </w:p>
    <w:p>
      <w:pPr>
        <w:pStyle w:val="ActoSaid"/>
      </w:pPr>
      <w:r>
        <w:t xml:space="preserve">Mein Herr, am einfachsten: Nehmen Sie wieder die U-Bahn. Sie sind fast da; eigentlich hätten Sie gar nicht hochkommen sollen.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Wegbeschreibung</dc:title>
  <dc:creator>Acto</dc:creator>
  <cp:keywords>Komödie  ·  Szene zu zweit  ·  2 Min.  ·  Weibliche Rolle  ·  Erwachsene  ·  Einsteiger</cp:keywords>
  <dc:description>https://acto.re</dc:description>
  <dc:language>de</dc:language>
</cp:coreProperties>
</file>