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Tiefgarage</w:t>
      </w:r>
    </w:p>
    <w:p>
      <w:pPr>
        <w:pStyle w:val="ActoMeta"/>
      </w:pPr>
      <w:r>
        <w:t xml:space="preserve">Thriller  ·  Szene zu zweit  ·  2 Min.  ·  Weibliche Rolle  ·  Erwachsene  ·  Mittel</w:t>
      </w:r>
    </w:p>
    <w:p>
      <w:pPr>
        <w:pStyle w:val="ActoDida"/>
      </w:pPr>
      <w:r>
        <w:t xml:space="preserve">(Eine Tiefgarage, summende Neonröhren. Sie geht schnell zu ihrem Auto. Schritte hinter ihr.)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Ich weiß, dass Sie da sind. Seit Ebene -1. Sie parkten, als ich parkte. Sie stiegen aus, als ich ausstieg.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Ich suche mein Auto, wie alle.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Nicht alle bleiben jedes Mal stehen, wenn ich stehen bleibe.</w:t>
      </w:r>
    </w:p>
    <w:p>
      <w:pPr>
        <w:pStyle w:val="ActoDida"/>
      </w:pPr>
      <w:r>
        <w:t xml:space="preserve">(Sie bleibt stehen. Die Schritte bleiben stehen.)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Da. Schon wieder.</w:t>
      </w:r>
    </w:p>
    <w:p>
      <w:pPr>
        <w:pStyle w:val="ActoWho"/>
      </w:pPr>
      <w:r>
        <w:t xml:space="preserve">L’INCONNU</w:t>
      </w:r>
    </w:p>
    <w:p>
      <w:pPr>
        <w:pStyle w:val="ActoSaid"/>
      </w:pPr>
      <w:r>
        <w:t xml:space="preserve">…Sie sind paranoid.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Vielleicht. Aber ich habe die Schlüssel zwischen den Fingern, die 112 schon gewählt, und ich habe Sie gerade laut beschrieben. Wenn ich verschwinde, weiß man, wo man anfängt.</w:t>
      </w:r>
    </w:p>
    <w:p>
      <w:pPr>
        <w:pStyle w:val="ActoDida"/>
      </w:pPr>
      <w:r>
        <w:t xml:space="preserve">(Eine Pause. Die Schritte hinter ihr setzen sich wieder in Bewegung. Diesmal in die andere Richtung.)</w:t>
      </w:r>
    </w:p>
    <w:p>
      <w:pPr>
        <w:pStyle w:val="ActoDida"/>
      </w:pPr>
      <w:r>
        <w:t xml:space="preserve">(Sie atmet aus.)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Genau. Die richtige Richtung ist immer die, in der man nicht verfolgt wird.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Tiefgarage</dc:title>
  <dc:creator>Acto</dc:creator>
  <cp:keywords>Thriller  ·  Szene zu zweit  ·  2 Min.  ·  Weibliche Rolle  ·  Erwachsene  ·  Mittel</cp:keywords>
  <dc:description>https://acto.re</dc:description>
  <dc:language>de</dc:language>
</cp:coreProperties>
</file>