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Die Station</w:t>
      </w:r>
    </w:p>
    <w:p>
      <w:pPr>
        <w:pStyle w:val="ActoMeta"/>
      </w:pPr>
      <w:r>
        <w:t xml:space="preserve">Mystery  ·  Szene zu zweit  ·  2 Min.  ·  Weibliche Rolle  ·  Erwachsene  ·  Mittel</w:t>
      </w:r>
    </w:p>
    <w:p>
      <w:pPr>
        <w:pStyle w:val="ActoDida"/>
      </w:pPr>
      <w:r>
        <w:t xml:space="preserve">(Ein menschenleerer U-Bahn-Bahnsteig. Der Name der Station: „Aubier“. Ein Arbeiter kehrt, gelassen.)</w:t>
      </w:r>
    </w:p>
    <w:p>
      <w:pPr>
        <w:pStyle w:val="ActoWho"/>
      </w:pPr>
      <w:r>
        <w:t xml:space="preserve">MOI</w:t>
      </w:r>
    </w:p>
    <w:p>
      <w:pPr>
        <w:pStyle w:val="ActoSaid"/>
      </w:pPr>
      <w:r>
        <w:t xml:space="preserve">Entschuldigung. „Aubier“? Diese Station gibt es nicht. Ich fahre diese Linie seit zehn Jahren. Hier gab es nie einen Halt.</w:t>
      </w:r>
    </w:p>
    <w:p>
      <w:pPr>
        <w:pStyle w:val="ActoWho"/>
      </w:pPr>
      <w:r>
        <w:t xml:space="preserve">L’AGENT</w:t>
      </w:r>
    </w:p>
    <w:p>
      <w:pPr>
        <w:pStyle w:val="ActoSaid"/>
      </w:pPr>
      <w:r>
        <w:t xml:space="preserve">Es gibt einen für die, die ihn brauchen. Die U-Bahn hält in Aubier, wenn jemand an Bord etwas Wichtiges verpasst hat. Eine Station der zweiten Chancen.</w:t>
      </w:r>
    </w:p>
    <w:p>
      <w:pPr>
        <w:pStyle w:val="ActoWho"/>
      </w:pPr>
      <w:r>
        <w:t xml:space="preserve">MOI</w:t>
      </w:r>
    </w:p>
    <w:p>
      <w:pPr>
        <w:pStyle w:val="ActoSaid"/>
      </w:pPr>
      <w:r>
        <w:t xml:space="preserve">…Und was habe ich verpasst?</w:t>
      </w:r>
    </w:p>
    <w:p>
      <w:pPr>
        <w:pStyle w:val="ActoWho"/>
      </w:pPr>
      <w:r>
        <w:t xml:space="preserve">L’AGENT</w:t>
      </w:r>
    </w:p>
    <w:p>
      <w:pPr>
        <w:pStyle w:val="ActoSaid"/>
      </w:pPr>
      <w:r>
        <w:t xml:space="preserve">Ich weiß es nicht. Es steht auf der Bank, dort drüben. Es steht immer ein Satz da. Ihrer.</w:t>
      </w:r>
    </w:p>
    <w:p>
      <w:pPr>
        <w:pStyle w:val="ActoDida"/>
      </w:pPr>
      <w:r>
        <w:t xml:space="preserve">(Sie nähert sich der Bank. Eine Inschrift, frisch, wie für sie geschrieben.)</w:t>
      </w:r>
    </w:p>
    <w:p>
      <w:pPr>
        <w:pStyle w:val="ActoWho"/>
      </w:pPr>
      <w:r>
        <w:t xml:space="preserve">MOI</w:t>
      </w:r>
    </w:p>
    <w:p>
      <w:pPr>
        <w:pStyle w:val="ActoSaid"/>
      </w:pPr>
      <w:r>
        <w:t xml:space="preserve">„Du hast nicht Auf Wiedersehen gesagt.“ …Es stimmt. Heute Morgen. Ich ging wütend. Ich habe nicht Auf Wiedersehen gesagt.</w:t>
      </w:r>
    </w:p>
    <w:p>
      <w:pPr>
        <w:pStyle w:val="ActoWho"/>
      </w:pPr>
      <w:r>
        <w:t xml:space="preserve">L’AGENT</w:t>
      </w:r>
    </w:p>
    <w:p>
      <w:pPr>
        <w:pStyle w:val="ActoSaid"/>
      </w:pPr>
      <w:r>
        <w:t xml:space="preserve">Die nächste Bahn fährt in einer Minute. Sie bringt Sie zurück zu heute Morgen. Einmal. Danach schließt die Station. Also? Steigen Sie ein, oder gehen Sie nach Hause, ohne Auf Wiedersehen gesagt zu haben?</w:t>
      </w:r>
    </w:p>
    <w:p>
      <w:pPr>
        <w:pStyle w:val="ActoMeta"/>
      </w:pPr>
      <w:r>
        <w:t xml:space="preserve"/>
      </w:r>
    </w:p>
    <w:p>
      <w:pPr>
        <w:pStyle w:val="ActoHeading"/>
      </w:pPr>
      <w:r>
        <w:t xml:space="preserve">Was du damit machen darfst</w:t>
      </w:r>
    </w:p>
    <w:p>
      <w:pPr>
        <w:pStyle w:val="ActoMeta"/>
      </w:pPr>
      <w:r>
        <w:t xml:space="preserve">Originaltext, geschrieben für Acto. Lies ihn, druck ihn, arbeite ihn im Unterricht, spiel ihn beim Vorsprechen oder im Self-Tape: dafür ist er da, und du musst niemanden fragen. Für eine öffentliche Aufführung oder eine kommerzielle Nutzung schreib uns an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Die Station</dc:title>
  <dc:creator>Acto</dc:creator>
  <cp:keywords>Mystery  ·  Szene zu zweit  ·  2 Min.  ·  Weibliche Rolle  ·  Erwachsene  ·  Mittel</cp:keywords>
  <dc:description>https://acto.re</dc:description>
  <dc:language>de</dc:language>
</cp:coreProperties>
</file>