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Reform</w:t>
      </w:r>
    </w:p>
    <w:p>
      <w:pPr>
        <w:pStyle w:val="ActoMeta"/>
      </w:pPr>
      <w:r>
        <w:t xml:space="preserve">Satire  ·  Szene zu zweit  ·  3 Min.  ·  Weibliche Rolle  ·  Erwachsene  ·  Mittel</w:t>
      </w:r>
    </w:p>
    <w:p>
      <w:pPr>
        <w:pStyle w:val="ActoDida"/>
      </w:pPr>
      <w:r>
        <w:t xml:space="preserve">(Ein offizielles Rednerpult. Der Staatssekretär vor einer Journalistin.)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Diese Reform ist historisch. Wir schaffen den „einheitlichen Schalter“ ab, um die „zentralisierte Anlaufstelle“ zu schaffen.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Was ist der Unterschied?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Der Name.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Und… der Rest?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Der Rest ist identisch. Aber mit neuem Ehrgeiz präsentiert. Dieselben Warteschlangen, jetzt „Nutzerreise“ genannt.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Die Leute werden also weiter drei Stunden warten.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Sie werden drei Stunden in einem modernisierten Rahmen warten. Das Empfinden ändert alles.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Das siebenseitige Formular?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Es wird achtseitig. Wir haben eine Seite hinzugefügt, um Ihre Zufriedenheit mit den anderen sieben zu erheben.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Und das Budget der Reform?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Größtenteils fürs Neumachen der Schilder. „Einheitlicher Schalter“ sind viele Buchstaben zum Ablösen.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Reform</dc:title>
  <dc:creator>Acto</dc:creator>
  <cp:keywords>Satire  ·  Szene zu zweit  ·  3 Min.  ·  Weibliche Rolle  ·  Erwachsene  ·  Mittel</cp:keywords>
  <dc:description>https://acto.re</dc:description>
  <dc:language>de</dc:language>
</cp:coreProperties>
</file>