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Panne</w:t>
      </w:r>
    </w:p>
    <w:p>
      <w:pPr>
        <w:pStyle w:val="ActoMeta"/>
      </w:pPr>
      <w:r>
        <w:t xml:space="preserve">Romantische Komödie  ·  Szene zu zweit  ·  3 Min.  ·  Weibliche Rolle  ·  Junge Erwachsene  ·  Einsteiger</w:t>
      </w:r>
    </w:p>
    <w:p>
      <w:pPr>
        <w:pStyle w:val="ActoDida"/>
      </w:pPr>
      <w:r>
        <w:t xml:space="preserve">(Ein stehender Waggon, auf freiem Feld. Zwei Reisende, allein im Abteil.)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„Technische Störung.“ Seit vierzig Minuten ist es eine Störung. Ab wann wird es ein Leben?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Ich habe meinen Anschluss verpasst. Und die Hochzeit am Ende. Ich war Trauzeugin.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Ah. Also improvisiert heute Abend irgendwo jemand eine Rede ohne Sie.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Genau. Und meine war lustig. Wirklich. Ich hatte einen Witz über die Socken des Bräutigams.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…Wollen Sie ihn testen? Wir haben Zeit. Wir haben sogar zu viel Zeit. Wir haben Zeit für eine ganze Freundschaft.</w:t>
      </w:r>
    </w:p>
    <w:p>
      <w:pPr>
        <w:pStyle w:val="ActoDida"/>
      </w:pPr>
      <w:r>
        <w:t xml:space="preserve">(Sie lächelt wider Willen. Der Zug fährt seinerseits nicht wieder an.)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Gut. Aber wenn Sie nicht lachen, steigen Sie beim nächsten Feld aus.</w:t>
      </w:r>
    </w:p>
    <w:p>
      <w:pPr>
        <w:pStyle w:val="ActoWho"/>
      </w:pPr>
      <w:r>
        <w:t xml:space="preserve">SACHA</w:t>
      </w:r>
    </w:p>
    <w:p>
      <w:pPr>
        <w:pStyle w:val="ActoSaid"/>
      </w:pPr>
      <w:r>
        <w:t xml:space="preserve">Wenn ich zu sehr lache, müssen Sie mir allerdings erzählen, wie die Geschichte ausgeht. Nach der Hochzeit. Nach heute Abend. Nach dem nächsten Feld.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Panne</dc:title>
  <dc:creator>Acto</dc:creator>
  <cp:keywords>Romantische Komödie  ·  Szene zu zweit  ·  3 Min.  ·  Weibliche Rolle  ·  Junge Erwachsene  ·  Einsteiger</cp:keywords>
  <dc:description>https://acto.re</dc:description>
  <dc:language>de</dc:language>
</cp:coreProperties>
</file>