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Fahrgemeinschaft</w:t>
      </w:r>
    </w:p>
    <w:p>
      <w:pPr>
        <w:pStyle w:val="ActoMeta"/>
      </w:pPr>
      <w:r>
        <w:t xml:space="preserve">Komödie  ·  Szene zu zweit  ·  4 Min.  ·  Weibliche Rolle  ·  Erwachsene  ·  Mittel</w:t>
      </w:r>
    </w:p>
    <w:p>
      <w:pPr>
        <w:pStyle w:val="ActoDida"/>
      </w:pPr>
      <w:r>
        <w:t xml:space="preserve">(Ein Auto, die Autobahn. Nadia fährt. Bruno, auf dem Beifahrersitz, sucht ein Thema.)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Also… vierhundert Kilometer. Schön. Genug Zeit, uns kennenzulernen.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Ja. Nur rede ich beim Fahren nicht viel. Ich konzentriere mich.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Klar, klar.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Ich kann für zwei reden, wenn dir das beim Konzentrieren hilft.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…Hilft aber nicht, ehrlich gesagt.</w:t>
      </w:r>
    </w:p>
    <w:p>
      <w:pPr>
        <w:pStyle w:val="ActoDida"/>
      </w:pPr>
      <w:r>
        <w:t xml:space="preserve">(Stille. Bruno trommelt auf seinen Knien.)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Was für Musik hörst du?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Stille. Ich höre sehr viel Stille.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Oh, ich auch, ich liebe sie!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Also, keine vierhundert Kilometer, aber ein bisschen.</w:t>
      </w:r>
    </w:p>
    <w:p>
      <w:pPr>
        <w:pStyle w:val="ActoDida"/>
      </w:pPr>
      <w:r>
        <w:t xml:space="preserve">(Nadia schaltet das Radio ein. Ein Lied, das Bruno auswendig kann.)</w:t>
      </w:r>
    </w:p>
    <w:p>
      <w:pPr>
        <w:pStyle w:val="ActoDida"/>
      </w:pPr>
      <w:r>
        <w:t xml:space="preserve">(Summt unwillkürlich.)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…Entschuldigung.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Nein, mach ruhig. Das eine darfst du, ausnahmsweise.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Fahrgemeinschaft</dc:title>
  <dc:creator>Acto</dc:creator>
  <cp:keywords>Komödie  ·  Szene zu zweit  ·  4 Min.  ·  Weibliche Rolle  ·  Erwachsene  ·  Mittel</cp:keywords>
  <dc:description>https://acto.re</dc:description>
  <dc:language>de</dc:language>
</cp:coreProperties>
</file>