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Bank</w:t>
      </w:r>
    </w:p>
    <w:p>
      <w:pPr>
        <w:pStyle w:val="ActoMeta"/>
      </w:pPr>
      <w:r>
        <w:t xml:space="preserve">Romantische Komödie  ·  Szene zu zweit  ·  2 Min.  ·  Weibliche Rolle  ·  Erwachsene  ·  Einsteiger</w:t>
      </w:r>
    </w:p>
    <w:p>
      <w:pPr>
        <w:pStyle w:val="ActoDida"/>
      </w:pPr>
      <w:r>
        <w:t xml:space="preserve">(Eine Parkbank, mittags. Zwei Personen packen ihr Mittagessen aus, an je einem Ende, wie jeden Tag.)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Wir essen seit acht Monaten jeden Tag auf dieser Bank. Ich glaube, wir können aufhören, so zu tun, als sähen wir uns nicht.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Wir tun nicht so. Wir wahren eine stille Übereinkunft. Sie rechts, ich links, der Weltfrieden in der Mitte.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Nur haben Sie heute meinen Platz genommen. Rechts.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Ich habe eine Theorie getestet. Ob Sie es wagen würden, etwas zu sagen. Acht Monate wurden langsam lang.</w:t>
      </w:r>
    </w:p>
    <w:p>
      <w:pPr>
        <w:pStyle w:val="ActoDida"/>
      </w:pPr>
      <w:r>
        <w:t xml:space="preserve">(Eine Pause. Sie sehen sich wirklich an, zum ersten Mal.)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…Sie haben immer dasselbe Sandwich. Thunfisch-Gurke. Montags seufzen Sie, bevor Sie reinbeißen.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Und Sie geben die Hälfte Ihres an die Tauben. Ein Mann, der sein Mittagessen mit Tauben teilt, kann nicht ganz schlecht sein.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Dann morgen, dieselbe Bank. Aber wir lassen den Meter in der Mitte weg. Der Weltfrieden hält auch ohne ihn.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Bank</dc:title>
  <dc:creator>Acto</dc:creator>
  <cp:keywords>Romantische Komödie  ·  Szene zu zweit  ·  2 Min.  ·  Weibliche Rolle  ·  Erwachsene  ·  Einsteiger</cp:keywords>
  <dc:description>https://acto.re</dc:description>
  <dc:language>de</dc:language>
</cp:coreProperties>
</file>