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Der Nachbar</w:t>
      </w:r>
    </w:p>
    <w:p>
      <w:pPr>
        <w:pStyle w:val="ActoMeta"/>
      </w:pPr>
      <w:r>
        <w:t xml:space="preserve">Mystery  ·  Szene zu zweit  ·  4 Min.  ·  Weibliche Rolle  ·  Erwachsene  ·  Mittel</w:t>
      </w:r>
    </w:p>
    <w:p>
      <w:pPr>
        <w:pStyle w:val="ActoDida"/>
      </w:pPr>
      <w:r>
        <w:t xml:space="preserve">(Der Keller eines Hauses. Sie hat eine Kiste alter Fotos gefunden; ihr Nachbar hilft ihr beim Sortieren.)</w:t>
      </w:r>
    </w:p>
    <w:p>
      <w:pPr>
        <w:pStyle w:val="ActoWho"/>
      </w:pPr>
      <w:r>
        <w:t xml:space="preserve">ELLE</w:t>
      </w:r>
    </w:p>
    <w:p>
      <w:pPr>
        <w:pStyle w:val="ActoSaid"/>
      </w:pPr>
      <w:r>
        <w:t xml:space="preserve">Sehen Sie, das ist von der Einweihung des Hauses. 1912. All diese Leute im Sonntagsstaat vor der Tür.</w:t>
      </w:r>
    </w:p>
    <w:p>
      <w:pPr>
        <w:pStyle w:val="ActoWho"/>
      </w:pPr>
      <w:r>
        <w:t xml:space="preserve">LUI</w:t>
      </w:r>
    </w:p>
    <w:p>
      <w:pPr>
        <w:pStyle w:val="ActoSaid"/>
      </w:pPr>
      <w:r>
        <w:t xml:space="preserve">Ach ja. Es war eiskalt an dem Tag. Man kürzte die Reden.</w:t>
      </w:r>
    </w:p>
    <w:p>
      <w:pPr>
        <w:pStyle w:val="ActoDida"/>
      </w:pPr>
      <w:r>
        <w:t xml:space="preserve">(Sie lacht.)</w:t>
      </w:r>
    </w:p>
    <w:p>
      <w:pPr>
        <w:pStyle w:val="ActoWho"/>
      </w:pPr>
      <w:r>
        <w:t xml:space="preserve">ELLE</w:t>
      </w:r>
    </w:p>
    <w:p>
      <w:pPr>
        <w:pStyle w:val="ActoSaid"/>
      </w:pPr>
      <w:r>
        <w:t xml:space="preserve">„Man“? Sie waren doch gar nicht geboren.</w:t>
      </w:r>
    </w:p>
    <w:p>
      <w:pPr>
        <w:pStyle w:val="ActoWho"/>
      </w:pPr>
      <w:r>
        <w:t xml:space="preserve">LUI</w:t>
      </w:r>
    </w:p>
    <w:p>
      <w:pPr>
        <w:pStyle w:val="ActoSaid"/>
      </w:pPr>
      <w:r>
        <w:t xml:space="preserve">Nur so eine Redensart.</w:t>
      </w:r>
    </w:p>
    <w:p>
      <w:pPr>
        <w:pStyle w:val="ActoDida"/>
      </w:pPr>
      <w:r>
        <w:t xml:space="preserve">(Sie hält das Foto näher. In der dritten Reihe, ein Mann. Ihr Nachbar. Derselbe. Genau derselbe.)</w:t>
      </w:r>
    </w:p>
    <w:p>
      <w:pPr>
        <w:pStyle w:val="ActoWho"/>
      </w:pPr>
      <w:r>
        <w:t xml:space="preserve">ELLE</w:t>
      </w:r>
    </w:p>
    <w:p>
      <w:pPr>
        <w:pStyle w:val="ActoSaid"/>
      </w:pPr>
      <w:r>
        <w:t xml:space="preserve">…Das sind Sie. Auf dem Foto von 1912. Dasselbe Gesicht. Dieselbe kleine Narbe, da, an der Augenbraue.</w:t>
      </w:r>
    </w:p>
    <w:p>
      <w:pPr>
        <w:pStyle w:val="ActoWho"/>
      </w:pPr>
      <w:r>
        <w:t xml:space="preserve">LUI</w:t>
      </w:r>
    </w:p>
    <w:p>
      <w:pPr>
        <w:pStyle w:val="ActoSaid"/>
      </w:pPr>
      <w:r>
        <w:t xml:space="preserve">Ich habe mich gefragt, wann Sie diese Kiste finden würden. Jeder Mieter findet sie irgendwann. Und jedes Mal muss ich umziehen. Woanders neu anfangen, unter einem anderen Namen.</w:t>
      </w:r>
    </w:p>
    <w:p>
      <w:pPr>
        <w:pStyle w:val="ActoWho"/>
      </w:pPr>
      <w:r>
        <w:t xml:space="preserve">ELLE</w:t>
      </w:r>
    </w:p>
    <w:p>
      <w:pPr>
        <w:pStyle w:val="ActoSaid"/>
      </w:pPr>
      <w:r>
        <w:t xml:space="preserve">Wie lange wohnen Sie schon hier?</w:t>
      </w:r>
    </w:p>
    <w:p>
      <w:pPr>
        <w:pStyle w:val="ActoWho"/>
      </w:pPr>
      <w:r>
        <w:t xml:space="preserve">LUI</w:t>
      </w:r>
    </w:p>
    <w:p>
      <w:pPr>
        <w:pStyle w:val="ActoSaid"/>
      </w:pPr>
      <w:r>
        <w:t xml:space="preserve">Lang genug, um alle gehen gesehen zu haben, die mir diese Frage stellten. Das ist das Längste an einem sehr langen Leben. Es ist nicht das Bleiben. Es ist, den anderen beim Nicht-Bleiben zuzusehen.</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Der Nachbar</dc:title>
  <dc:creator>Acto</dc:creator>
  <cp:keywords>Mystery  ·  Szene zu zweit  ·  4 Min.  ·  Weibliche Rolle  ·  Erwachsene  ·  Mittel</cp:keywords>
  <dc:description>https://acto.re</dc:description>
  <dc:language>de</dc:language>
</cp:coreProperties>
</file>